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1FFB8" w14:textId="7AE078CD" w:rsidR="00D20705" w:rsidRPr="00D462FC" w:rsidRDefault="00D462FC" w:rsidP="00D462FC">
      <w:pPr>
        <w:jc w:val="center"/>
        <w:rPr>
          <w:rFonts w:ascii="Britannic Bold" w:hAnsi="Britannic Bold"/>
          <w:sz w:val="44"/>
          <w:szCs w:val="44"/>
        </w:rPr>
      </w:pPr>
      <w:r w:rsidRPr="00D462FC">
        <w:rPr>
          <w:rFonts w:ascii="Britannic Bold" w:hAnsi="Britannic Bold"/>
          <w:sz w:val="44"/>
          <w:szCs w:val="44"/>
        </w:rPr>
        <w:t>Archaeology</w:t>
      </w:r>
    </w:p>
    <w:p w14:paraId="3EEC166D" w14:textId="2210ACD5" w:rsidR="00001FA9" w:rsidRPr="00E776C2" w:rsidRDefault="00001FA9" w:rsidP="00E776C2">
      <w:pPr>
        <w:jc w:val="center"/>
        <w:rPr>
          <w:rFonts w:ascii="Britannic Bold" w:hAnsi="Britannic Bold"/>
          <w:sz w:val="44"/>
          <w:szCs w:val="44"/>
        </w:rPr>
      </w:pPr>
      <w:r w:rsidRPr="00E776C2">
        <w:rPr>
          <w:rFonts w:ascii="Britannic Bold" w:hAnsi="Britannic Bold"/>
          <w:sz w:val="44"/>
          <w:szCs w:val="44"/>
        </w:rPr>
        <w:t>Project</w:t>
      </w:r>
      <w:r w:rsidR="00D462FC">
        <w:rPr>
          <w:rFonts w:ascii="Britannic Bold" w:hAnsi="Britannic Bold"/>
          <w:sz w:val="44"/>
          <w:szCs w:val="44"/>
        </w:rPr>
        <w:t>/Problem Based Learning Lesson</w:t>
      </w:r>
    </w:p>
    <w:p w14:paraId="54F3FE21" w14:textId="3664A6E4" w:rsidR="004C163C" w:rsidRDefault="00E776C2">
      <w:pPr>
        <w:rPr>
          <w:rFonts w:ascii="Cambria" w:hAnsi="Cambria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A33172C" wp14:editId="3B431170">
            <wp:simplePos x="0" y="0"/>
            <wp:positionH relativeFrom="margin">
              <wp:align>center</wp:align>
            </wp:positionH>
            <wp:positionV relativeFrom="page">
              <wp:posOffset>1943100</wp:posOffset>
            </wp:positionV>
            <wp:extent cx="5276850" cy="4829175"/>
            <wp:effectExtent l="0" t="0" r="0" b="9525"/>
            <wp:wrapTight wrapText="bothSides">
              <wp:wrapPolygon edited="0">
                <wp:start x="0" y="0"/>
                <wp:lineTo x="0" y="21557"/>
                <wp:lineTo x="21522" y="21557"/>
                <wp:lineTo x="21522" y="0"/>
                <wp:lineTo x="0" y="0"/>
              </wp:wrapPolygon>
            </wp:wrapTight>
            <wp:docPr id="305" name="Picture 3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" name="Picture 30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482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674A882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53B5559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C2A29D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2BCF588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A4A0A7A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780C09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026AEA61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6AA2E466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3C1F24AC" w14:textId="77777777" w:rsidR="004C163C" w:rsidRPr="004C163C" w:rsidRDefault="004C163C" w:rsidP="004C163C">
      <w:pPr>
        <w:rPr>
          <w:rFonts w:ascii="Cambria" w:hAnsi="Cambria"/>
          <w:sz w:val="44"/>
          <w:szCs w:val="44"/>
        </w:rPr>
      </w:pPr>
    </w:p>
    <w:p w14:paraId="4E6341F5" w14:textId="0621073B" w:rsidR="00E776C2" w:rsidRPr="004C163C" w:rsidRDefault="00E776C2" w:rsidP="004C163C">
      <w:pPr>
        <w:rPr>
          <w:rFonts w:ascii="Cambria" w:hAnsi="Cambria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2159"/>
        <w:gridCol w:w="2158"/>
        <w:gridCol w:w="4317"/>
      </w:tblGrid>
      <w:tr w:rsidR="00001FA9" w14:paraId="08C2FBE6" w14:textId="77777777" w:rsidTr="002C56BE">
        <w:tc>
          <w:tcPr>
            <w:tcW w:w="4316" w:type="dxa"/>
            <w:shd w:val="clear" w:color="auto" w:fill="BFBFBF" w:themeFill="background1" w:themeFillShade="BF"/>
          </w:tcPr>
          <w:p w14:paraId="0225329C" w14:textId="77777777" w:rsidR="00001FA9" w:rsidRPr="002C56BE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lastRenderedPageBreak/>
              <w:t xml:space="preserve">Created By: </w:t>
            </w:r>
          </w:p>
          <w:p w14:paraId="68134A6F" w14:textId="5AAFBC26" w:rsidR="00001FA9" w:rsidRDefault="00315F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Kattie Stevens</w:t>
            </w:r>
          </w:p>
        </w:tc>
        <w:tc>
          <w:tcPr>
            <w:tcW w:w="4317" w:type="dxa"/>
            <w:gridSpan w:val="2"/>
            <w:shd w:val="clear" w:color="auto" w:fill="BFBFBF" w:themeFill="background1" w:themeFillShade="BF"/>
          </w:tcPr>
          <w:p w14:paraId="797BAF51" w14:textId="77777777" w:rsidR="00731103" w:rsidRDefault="00001FA9" w:rsidP="00731103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 xml:space="preserve">Topic: </w:t>
            </w:r>
          </w:p>
          <w:p w14:paraId="471B7445" w14:textId="725468C7" w:rsidR="00731103" w:rsidRPr="00E572DA" w:rsidRDefault="00731103" w:rsidP="00731103">
            <w:pPr>
              <w:rPr>
                <w:rFonts w:ascii="Cambria" w:hAnsi="Cambria"/>
                <w:bCs/>
              </w:rPr>
            </w:pPr>
            <w:r w:rsidRPr="00E572DA">
              <w:rPr>
                <w:rFonts w:ascii="Cambria" w:hAnsi="Cambria"/>
                <w:bCs/>
              </w:rPr>
              <w:t xml:space="preserve">Cultural Management- How to Protect </w:t>
            </w:r>
            <w:r w:rsidR="00985F22">
              <w:rPr>
                <w:rFonts w:ascii="Cambria" w:hAnsi="Cambria"/>
                <w:bCs/>
              </w:rPr>
              <w:t>Artifacts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69CE89A4" w14:textId="77777777" w:rsidR="00001FA9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Grade Level</w:t>
            </w:r>
            <w:r w:rsidR="00816CA8">
              <w:rPr>
                <w:rFonts w:ascii="Cambria" w:hAnsi="Cambria"/>
                <w:b/>
              </w:rPr>
              <w:t xml:space="preserve"> or Subject</w:t>
            </w:r>
            <w:r w:rsidRPr="002C56BE">
              <w:rPr>
                <w:rFonts w:ascii="Cambria" w:hAnsi="Cambria"/>
                <w:b/>
              </w:rPr>
              <w:t>:</w:t>
            </w:r>
          </w:p>
          <w:p w14:paraId="034853C9" w14:textId="269CADE9" w:rsidR="00315F28" w:rsidRPr="00315F28" w:rsidRDefault="00315F28">
            <w:pPr>
              <w:rPr>
                <w:rFonts w:ascii="Cambria" w:hAnsi="Cambria"/>
                <w:bCs/>
              </w:rPr>
            </w:pPr>
            <w:r w:rsidRPr="00315F28">
              <w:rPr>
                <w:rFonts w:ascii="Cambria" w:hAnsi="Cambria"/>
                <w:bCs/>
              </w:rPr>
              <w:t>5</w:t>
            </w:r>
            <w:r>
              <w:rPr>
                <w:rFonts w:ascii="Cambria" w:hAnsi="Cambria"/>
                <w:bCs/>
              </w:rPr>
              <w:t>th</w:t>
            </w:r>
          </w:p>
        </w:tc>
      </w:tr>
      <w:tr w:rsidR="00001FA9" w14:paraId="03F0CD1B" w14:textId="77777777" w:rsidTr="009F38D6">
        <w:tc>
          <w:tcPr>
            <w:tcW w:w="12950" w:type="dxa"/>
            <w:gridSpan w:val="4"/>
          </w:tcPr>
          <w:p w14:paraId="3B464AAC" w14:textId="77777777" w:rsidR="00001FA9" w:rsidRPr="002C56BE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Science Standards:</w:t>
            </w:r>
          </w:p>
          <w:p w14:paraId="601EC100" w14:textId="77777777" w:rsidR="00B438F8" w:rsidRDefault="00B438F8">
            <w:pPr>
              <w:rPr>
                <w:rFonts w:ascii="Cambria" w:hAnsi="Cambria"/>
              </w:rPr>
            </w:pPr>
          </w:p>
          <w:p w14:paraId="3FD5B01E" w14:textId="019332C2" w:rsidR="00B438F8" w:rsidRDefault="0015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r w:rsidR="000E7847">
              <w:rPr>
                <w:rFonts w:ascii="Cambria" w:hAnsi="Cambria"/>
              </w:rPr>
              <w:t>ETS1.1</w:t>
            </w:r>
          </w:p>
          <w:p w14:paraId="69F9472D" w14:textId="77777777" w:rsidR="00001FA9" w:rsidRDefault="000E7847" w:rsidP="00DB77A1">
            <w:pPr>
              <w:pStyle w:val="NormalWeb"/>
              <w:rPr>
                <w:rFonts w:ascii="Cambria" w:hAnsi="Cambria" w:cs="Calibri"/>
              </w:rPr>
            </w:pPr>
            <w:r>
              <w:rPr>
                <w:rFonts w:ascii="Cambria" w:hAnsi="Cambria" w:cs="Calibri"/>
              </w:rPr>
              <w:t>Research, test, re</w:t>
            </w:r>
            <w:r w:rsidR="003F4F79">
              <w:rPr>
                <w:rFonts w:ascii="Cambria" w:hAnsi="Cambria" w:cs="Calibri"/>
              </w:rPr>
              <w:t xml:space="preserve">-test, and communicate a design to solve a problem. </w:t>
            </w:r>
          </w:p>
          <w:p w14:paraId="191D2C4A" w14:textId="77777777" w:rsidR="003F4F79" w:rsidRDefault="003F4F79" w:rsidP="00DB77A1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5.ETS2.3</w:t>
            </w:r>
          </w:p>
          <w:p w14:paraId="16061F70" w14:textId="05B7B215" w:rsidR="003F4F79" w:rsidRDefault="003F4F79" w:rsidP="00DB77A1">
            <w:pPr>
              <w:pStyle w:val="NormalWeb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Identify how scientific discoveries lead to new and improved technologies. </w:t>
            </w:r>
          </w:p>
        </w:tc>
      </w:tr>
      <w:tr w:rsidR="00001FA9" w14:paraId="02786390" w14:textId="77777777" w:rsidTr="009F38D6">
        <w:tc>
          <w:tcPr>
            <w:tcW w:w="12950" w:type="dxa"/>
            <w:gridSpan w:val="4"/>
          </w:tcPr>
          <w:p w14:paraId="47F927E0" w14:textId="77777777" w:rsidR="00001FA9" w:rsidRPr="002C56BE" w:rsidRDefault="00001FA9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Math Standards:</w:t>
            </w:r>
          </w:p>
          <w:p w14:paraId="6140CE3E" w14:textId="77777777" w:rsidR="00B438F8" w:rsidRPr="00F86E7D" w:rsidRDefault="00B438F8" w:rsidP="00B438F8">
            <w:pPr>
              <w:pStyle w:val="NormalWeb"/>
              <w:rPr>
                <w:rFonts w:ascii="Cambria" w:hAnsi="Cambria"/>
                <w:color w:val="000000" w:themeColor="text1"/>
              </w:rPr>
            </w:pPr>
            <w:r w:rsidRPr="00F86E7D">
              <w:rPr>
                <w:rFonts w:ascii="Cambria" w:hAnsi="Cambria"/>
                <w:color w:val="000000" w:themeColor="text1"/>
              </w:rPr>
              <w:t xml:space="preserve">5.NF.B.6 </w:t>
            </w:r>
          </w:p>
          <w:p w14:paraId="6FE6C09E" w14:textId="16DF0C6C" w:rsidR="00001FA9" w:rsidRPr="00B438F8" w:rsidRDefault="00B438F8" w:rsidP="00B438F8">
            <w:pPr>
              <w:pStyle w:val="NormalWeb"/>
              <w:rPr>
                <w:rFonts w:ascii="Cambria" w:hAnsi="Cambria"/>
                <w:color w:val="000000" w:themeColor="text1"/>
              </w:rPr>
            </w:pPr>
            <w:r w:rsidRPr="00F86E7D">
              <w:rPr>
                <w:rFonts w:ascii="Cambria" w:hAnsi="Cambria"/>
                <w:color w:val="000000" w:themeColor="text1"/>
              </w:rPr>
              <w:t xml:space="preserve">Solve real-world problems involving multiplication of fractions and mixed numbers by using visual fraction models or equations to represent the problem. </w:t>
            </w:r>
          </w:p>
        </w:tc>
      </w:tr>
      <w:tr w:rsidR="00F86E7D" w14:paraId="754C0F49" w14:textId="77777777" w:rsidTr="009F38D6">
        <w:tc>
          <w:tcPr>
            <w:tcW w:w="12950" w:type="dxa"/>
            <w:gridSpan w:val="4"/>
          </w:tcPr>
          <w:p w14:paraId="42927694" w14:textId="07BF7C4D" w:rsidR="00A31652" w:rsidRPr="002C56BE" w:rsidRDefault="00A31652" w:rsidP="00A31652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Social Studies Practice</w:t>
            </w:r>
            <w:r w:rsidRPr="002C56BE">
              <w:rPr>
                <w:rFonts w:ascii="Cambria" w:hAnsi="Cambria"/>
                <w:b/>
              </w:rPr>
              <w:t>:</w:t>
            </w:r>
          </w:p>
          <w:p w14:paraId="5251DAC3" w14:textId="77777777" w:rsidR="00F86E7D" w:rsidRDefault="00A31652" w:rsidP="00A31652">
            <w:pPr>
              <w:pStyle w:val="NormalWeb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SSP.01</w:t>
            </w:r>
          </w:p>
          <w:p w14:paraId="1B2646A3" w14:textId="4B2B49E3" w:rsidR="00A31652" w:rsidRDefault="00A31652" w:rsidP="00A31652">
            <w:pPr>
              <w:pStyle w:val="NormalWeb"/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Gather information from a variety of primary and secondary sources, including:</w:t>
            </w:r>
          </w:p>
          <w:p w14:paraId="56BE66E6" w14:textId="54EE8925" w:rsidR="00A31652" w:rsidRDefault="00A31652" w:rsidP="00A31652">
            <w:pPr>
              <w:pStyle w:val="NormalWeb"/>
              <w:numPr>
                <w:ilvl w:val="0"/>
                <w:numId w:val="3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Printed materials</w:t>
            </w:r>
          </w:p>
          <w:p w14:paraId="5E104135" w14:textId="483BB642" w:rsidR="00A31652" w:rsidRDefault="00A31652" w:rsidP="00A31652">
            <w:pPr>
              <w:pStyle w:val="NormalWeb"/>
              <w:numPr>
                <w:ilvl w:val="0"/>
                <w:numId w:val="3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Graphic representations</w:t>
            </w:r>
          </w:p>
          <w:p w14:paraId="5086C149" w14:textId="191DC0D8" w:rsidR="00A31652" w:rsidRDefault="00A31652" w:rsidP="00A31652">
            <w:pPr>
              <w:pStyle w:val="NormalWeb"/>
              <w:numPr>
                <w:ilvl w:val="0"/>
                <w:numId w:val="3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Artifacts</w:t>
            </w:r>
          </w:p>
          <w:p w14:paraId="257BD2EC" w14:textId="6294675B" w:rsidR="00A31652" w:rsidRDefault="00A31652" w:rsidP="00A31652">
            <w:pPr>
              <w:pStyle w:val="NormalWeb"/>
              <w:numPr>
                <w:ilvl w:val="0"/>
                <w:numId w:val="31"/>
              </w:numPr>
              <w:rPr>
                <w:rFonts w:ascii="Cambria" w:hAnsi="Cambria"/>
                <w:color w:val="000000" w:themeColor="text1"/>
              </w:rPr>
            </w:pPr>
            <w:r>
              <w:rPr>
                <w:rFonts w:ascii="Cambria" w:hAnsi="Cambria"/>
                <w:color w:val="000000" w:themeColor="text1"/>
              </w:rPr>
              <w:t>Media and technology sources</w:t>
            </w:r>
          </w:p>
          <w:p w14:paraId="0E192278" w14:textId="28AD4B16" w:rsidR="00A31652" w:rsidRPr="00A31652" w:rsidRDefault="00A31652" w:rsidP="00A31652">
            <w:pPr>
              <w:pStyle w:val="NormalWeb"/>
              <w:rPr>
                <w:rFonts w:ascii="Cambria" w:hAnsi="Cambria"/>
                <w:color w:val="000000" w:themeColor="text1"/>
              </w:rPr>
            </w:pPr>
          </w:p>
        </w:tc>
      </w:tr>
      <w:tr w:rsidR="00001FA9" w14:paraId="3864303B" w14:textId="77777777" w:rsidTr="009F38D6">
        <w:tc>
          <w:tcPr>
            <w:tcW w:w="6475" w:type="dxa"/>
            <w:gridSpan w:val="2"/>
          </w:tcPr>
          <w:p w14:paraId="3BB2B8BE" w14:textId="77777777" w:rsidR="00001FA9" w:rsidRDefault="00816CA8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lastRenderedPageBreak/>
              <w:t>PBL</w:t>
            </w:r>
            <w:r w:rsidR="00001FA9" w:rsidRPr="002C56BE">
              <w:rPr>
                <w:rFonts w:ascii="Cambria" w:hAnsi="Cambria"/>
                <w:b/>
              </w:rPr>
              <w:t xml:space="preserve"> Summary:</w:t>
            </w:r>
            <w:r w:rsidR="00001FA9">
              <w:rPr>
                <w:rFonts w:ascii="Cambria" w:hAnsi="Cambria"/>
              </w:rPr>
              <w:t xml:space="preserve"> Write a few sentences describing this PBL unit.</w:t>
            </w:r>
          </w:p>
          <w:p w14:paraId="692A3D98" w14:textId="77777777" w:rsidR="003A3F86" w:rsidRDefault="003A3F86">
            <w:pPr>
              <w:rPr>
                <w:rFonts w:ascii="Cambria" w:hAnsi="Cambria"/>
              </w:rPr>
            </w:pPr>
          </w:p>
          <w:p w14:paraId="6E1C012E" w14:textId="4F053502" w:rsidR="00FD54B1" w:rsidRDefault="00157166" w:rsidP="0015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In 1974, </w:t>
            </w:r>
            <w:r w:rsidR="003A3F86">
              <w:rPr>
                <w:rFonts w:ascii="Cambria" w:hAnsi="Cambria"/>
              </w:rPr>
              <w:t xml:space="preserve">Tennessee Valley Authority (TVA) </w:t>
            </w:r>
            <w:r>
              <w:rPr>
                <w:rFonts w:ascii="Cambria" w:hAnsi="Cambria"/>
              </w:rPr>
              <w:t xml:space="preserve">began hiring its own full-time archeology staff. The goal was for this staff to preserve and document the historic sites and structures owned or impacted by TVA. Today, TVA manages over </w:t>
            </w:r>
            <w:r w:rsidR="00EB3FF1">
              <w:rPr>
                <w:rFonts w:ascii="Cambria" w:hAnsi="Cambria"/>
              </w:rPr>
              <w:t xml:space="preserve">11,500 </w:t>
            </w:r>
            <w:r>
              <w:rPr>
                <w:rFonts w:ascii="Cambria" w:hAnsi="Cambria"/>
              </w:rPr>
              <w:t>archaeological sites</w:t>
            </w:r>
            <w:r w:rsidR="00C75033">
              <w:rPr>
                <w:rFonts w:ascii="Cambria" w:hAnsi="Cambria"/>
              </w:rPr>
              <w:t xml:space="preserve">. These sites include many dams, powerhouses, and numerous historic structures. TVA works with local groups and communities to protect archaeological sites to preserve them for future generations. </w:t>
            </w:r>
          </w:p>
          <w:p w14:paraId="72FE0360" w14:textId="77777777" w:rsidR="006F655D" w:rsidRDefault="006F655D" w:rsidP="00157166">
            <w:pPr>
              <w:rPr>
                <w:rFonts w:ascii="Cambria" w:hAnsi="Cambria"/>
              </w:rPr>
            </w:pPr>
          </w:p>
          <w:p w14:paraId="526633C7" w14:textId="0B61E2F5" w:rsidR="006F655D" w:rsidRDefault="006F655D" w:rsidP="001571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Human beings are one of the greatest threats to historic objects. Many objects are damaged because people vandalize or t</w:t>
            </w:r>
            <w:r w:rsidR="00DB77A1">
              <w:rPr>
                <w:rFonts w:ascii="Cambria" w:hAnsi="Cambria"/>
              </w:rPr>
              <w:t>ouch them. In this PBL, studen</w:t>
            </w:r>
            <w:r w:rsidR="00A65B83">
              <w:rPr>
                <w:rFonts w:ascii="Cambria" w:hAnsi="Cambria"/>
              </w:rPr>
              <w:t>ts will focus on human impact on</w:t>
            </w:r>
            <w:r w:rsidR="00DB77A1">
              <w:rPr>
                <w:rFonts w:ascii="Cambria" w:hAnsi="Cambria"/>
              </w:rPr>
              <w:t xml:space="preserve"> archaeological sites and </w:t>
            </w:r>
            <w:r w:rsidR="003F4F79">
              <w:rPr>
                <w:rFonts w:ascii="Cambria" w:hAnsi="Cambria"/>
              </w:rPr>
              <w:t xml:space="preserve">devise an action plan to protect </w:t>
            </w:r>
            <w:r w:rsidR="006743F9">
              <w:rPr>
                <w:rFonts w:ascii="Cambria" w:hAnsi="Cambria"/>
              </w:rPr>
              <w:t xml:space="preserve">these sites. </w:t>
            </w:r>
            <w:r w:rsidR="003F4F79">
              <w:rPr>
                <w:rFonts w:ascii="Cambria" w:hAnsi="Cambria"/>
              </w:rPr>
              <w:t xml:space="preserve"> </w:t>
            </w:r>
          </w:p>
        </w:tc>
        <w:tc>
          <w:tcPr>
            <w:tcW w:w="6475" w:type="dxa"/>
            <w:gridSpan w:val="2"/>
          </w:tcPr>
          <w:p w14:paraId="35DD4291" w14:textId="521C306F" w:rsidR="00001FA9" w:rsidRDefault="00671D04">
            <w:pPr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Driving</w:t>
            </w:r>
            <w:r w:rsidR="00A65C38">
              <w:rPr>
                <w:rFonts w:ascii="Cambria" w:hAnsi="Cambria"/>
                <w:b/>
              </w:rPr>
              <w:t>/Multi-dimensional</w:t>
            </w:r>
            <w:r>
              <w:rPr>
                <w:rFonts w:ascii="Cambria" w:hAnsi="Cambria"/>
                <w:b/>
              </w:rPr>
              <w:t xml:space="preserve"> Question</w:t>
            </w:r>
            <w:r w:rsidR="00001FA9" w:rsidRPr="002C56BE">
              <w:rPr>
                <w:rFonts w:ascii="Cambria" w:hAnsi="Cambria"/>
                <w:b/>
              </w:rPr>
              <w:t xml:space="preserve">: </w:t>
            </w:r>
            <w:r w:rsidR="00001FA9">
              <w:rPr>
                <w:rFonts w:ascii="Cambria" w:hAnsi="Cambria"/>
              </w:rPr>
              <w:t>Think of a relevant problem with multiple solutions that will drive student learning.</w:t>
            </w:r>
          </w:p>
          <w:p w14:paraId="044F9663" w14:textId="77777777" w:rsidR="00001FA9" w:rsidRDefault="00001FA9">
            <w:pPr>
              <w:rPr>
                <w:rFonts w:ascii="Cambria" w:hAnsi="Cambria"/>
              </w:rPr>
            </w:pPr>
          </w:p>
          <w:p w14:paraId="7C49020B" w14:textId="1B815BC6" w:rsidR="00001FA9" w:rsidRDefault="009941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How can we</w:t>
            </w:r>
            <w:r w:rsidR="0083117B">
              <w:rPr>
                <w:rFonts w:ascii="Cambria" w:hAnsi="Cambria"/>
              </w:rPr>
              <w:t>,</w:t>
            </w:r>
            <w:r>
              <w:rPr>
                <w:rFonts w:ascii="Cambria" w:hAnsi="Cambria"/>
              </w:rPr>
              <w:t xml:space="preserve"> </w:t>
            </w:r>
            <w:r w:rsidR="0083117B">
              <w:rPr>
                <w:rFonts w:ascii="Cambria" w:hAnsi="Cambria"/>
              </w:rPr>
              <w:t xml:space="preserve">as </w:t>
            </w:r>
            <w:r w:rsidR="00A76FB4">
              <w:rPr>
                <w:rFonts w:ascii="Cambria" w:hAnsi="Cambria"/>
              </w:rPr>
              <w:t>A</w:t>
            </w:r>
            <w:r w:rsidR="006F655D">
              <w:rPr>
                <w:rFonts w:ascii="Cambria" w:hAnsi="Cambria"/>
              </w:rPr>
              <w:t>rcheologist</w:t>
            </w:r>
            <w:r w:rsidR="00A65B83">
              <w:rPr>
                <w:rFonts w:ascii="Cambria" w:hAnsi="Cambria"/>
              </w:rPr>
              <w:t>s</w:t>
            </w:r>
            <w:r w:rsidR="006F655D">
              <w:rPr>
                <w:rFonts w:ascii="Cambria" w:hAnsi="Cambria"/>
              </w:rPr>
              <w:t>,</w:t>
            </w:r>
            <w:r w:rsidR="00A87CB6">
              <w:rPr>
                <w:rFonts w:ascii="Cambria" w:hAnsi="Cambria"/>
              </w:rPr>
              <w:t xml:space="preserve"> u</w:t>
            </w:r>
            <w:r>
              <w:rPr>
                <w:rFonts w:ascii="Cambria" w:hAnsi="Cambria"/>
              </w:rPr>
              <w:t xml:space="preserve">se scientific ideas and modern technology to solve problems concerning </w:t>
            </w:r>
            <w:r w:rsidR="006F655D">
              <w:rPr>
                <w:rFonts w:ascii="Cambria" w:hAnsi="Cambria"/>
              </w:rPr>
              <w:t>environm</w:t>
            </w:r>
            <w:r w:rsidR="00A65B83">
              <w:rPr>
                <w:rFonts w:ascii="Cambria" w:hAnsi="Cambria"/>
              </w:rPr>
              <w:t>ental preservation of artifacts?</w:t>
            </w:r>
          </w:p>
          <w:p w14:paraId="17E05509" w14:textId="77777777" w:rsidR="00001FA9" w:rsidRDefault="00001FA9">
            <w:pPr>
              <w:rPr>
                <w:rFonts w:ascii="Cambria" w:hAnsi="Cambria"/>
              </w:rPr>
            </w:pPr>
          </w:p>
          <w:p w14:paraId="142B099F" w14:textId="77777777" w:rsidR="00001FA9" w:rsidRDefault="00001FA9">
            <w:pPr>
              <w:rPr>
                <w:rFonts w:ascii="Cambria" w:hAnsi="Cambria"/>
              </w:rPr>
            </w:pPr>
          </w:p>
          <w:p w14:paraId="521CD9F3" w14:textId="77777777" w:rsidR="00001FA9" w:rsidRDefault="00001FA9">
            <w:pPr>
              <w:rPr>
                <w:rFonts w:ascii="Cambria" w:hAnsi="Cambria"/>
              </w:rPr>
            </w:pPr>
          </w:p>
          <w:p w14:paraId="37E21A2B" w14:textId="77777777" w:rsidR="00001FA9" w:rsidRDefault="00001FA9">
            <w:pPr>
              <w:rPr>
                <w:rFonts w:ascii="Cambria" w:hAnsi="Cambria"/>
              </w:rPr>
            </w:pPr>
          </w:p>
          <w:p w14:paraId="1794894E" w14:textId="77777777" w:rsidR="00001FA9" w:rsidRDefault="003D0B07" w:rsidP="003D0B07">
            <w:pPr>
              <w:tabs>
                <w:tab w:val="left" w:pos="5460"/>
              </w:tabs>
              <w:rPr>
                <w:rFonts w:ascii="Cambria" w:hAnsi="Cambria"/>
              </w:rPr>
            </w:pPr>
            <w:r>
              <w:rPr>
                <w:rFonts w:ascii="Cambria" w:hAnsi="Cambria"/>
              </w:rPr>
              <w:tab/>
            </w:r>
          </w:p>
        </w:tc>
      </w:tr>
      <w:tr w:rsidR="00001FA9" w14:paraId="37051B5D" w14:textId="77777777" w:rsidTr="002C56BE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769B186E" w14:textId="77777777" w:rsidR="00001FA9" w:rsidRPr="00001FA9" w:rsidRDefault="00816CA8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Tennessee Academic Standards for Science Connection</w:t>
            </w:r>
          </w:p>
        </w:tc>
      </w:tr>
      <w:tr w:rsidR="00001FA9" w14:paraId="3A31D54E" w14:textId="77777777" w:rsidTr="002C56BE">
        <w:tc>
          <w:tcPr>
            <w:tcW w:w="4316" w:type="dxa"/>
            <w:shd w:val="clear" w:color="auto" w:fill="BFBFBF" w:themeFill="background1" w:themeFillShade="BF"/>
          </w:tcPr>
          <w:p w14:paraId="29A4377A" w14:textId="77777777" w:rsidR="00001FA9" w:rsidRDefault="00816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Disciplinary Core Idea(s):</w:t>
            </w:r>
          </w:p>
          <w:p w14:paraId="0746F5A1" w14:textId="77777777" w:rsidR="00B438F8" w:rsidRDefault="00B438F8">
            <w:pPr>
              <w:rPr>
                <w:rFonts w:ascii="Cambria" w:hAnsi="Cambria"/>
              </w:rPr>
            </w:pPr>
          </w:p>
          <w:p w14:paraId="59F78BBC" w14:textId="5E4ECF52" w:rsidR="00B438F8" w:rsidRDefault="00B438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ESS- Earth and Space Science</w:t>
            </w:r>
          </w:p>
        </w:tc>
        <w:tc>
          <w:tcPr>
            <w:tcW w:w="4317" w:type="dxa"/>
            <w:gridSpan w:val="2"/>
            <w:shd w:val="clear" w:color="auto" w:fill="BFBFBF" w:themeFill="background1" w:themeFillShade="BF"/>
          </w:tcPr>
          <w:p w14:paraId="10B4E295" w14:textId="058D585F" w:rsidR="00A71BD4" w:rsidRDefault="00816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Science &amp; Engineering Practice(s):</w:t>
            </w:r>
          </w:p>
          <w:p w14:paraId="1A83F122" w14:textId="77777777" w:rsidR="00157166" w:rsidRDefault="00157166">
            <w:pPr>
              <w:rPr>
                <w:rFonts w:ascii="Cambria" w:hAnsi="Cambria"/>
              </w:rPr>
            </w:pPr>
          </w:p>
          <w:p w14:paraId="08B89A0B" w14:textId="1E97C6F2" w:rsidR="00A71BD4" w:rsidRDefault="00A71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Constructing Explanations and Designing Solutions</w:t>
            </w:r>
          </w:p>
        </w:tc>
        <w:tc>
          <w:tcPr>
            <w:tcW w:w="4317" w:type="dxa"/>
            <w:shd w:val="clear" w:color="auto" w:fill="BFBFBF" w:themeFill="background1" w:themeFillShade="BF"/>
          </w:tcPr>
          <w:p w14:paraId="2CFA5D4E" w14:textId="77777777" w:rsidR="00001FA9" w:rsidRPr="002C56BE" w:rsidRDefault="00816C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Cross Cutting Concept(s)</w:t>
            </w:r>
            <w:r w:rsidR="00001FA9" w:rsidRPr="002C56BE">
              <w:rPr>
                <w:rFonts w:ascii="Cambria" w:hAnsi="Cambria"/>
              </w:rPr>
              <w:t xml:space="preserve">: </w:t>
            </w:r>
          </w:p>
          <w:p w14:paraId="1BDA53DA" w14:textId="77777777" w:rsidR="00001FA9" w:rsidRDefault="00001FA9">
            <w:pPr>
              <w:rPr>
                <w:rFonts w:ascii="Cambria" w:hAnsi="Cambria"/>
              </w:rPr>
            </w:pPr>
          </w:p>
          <w:p w14:paraId="7B0A4543" w14:textId="01D425FF" w:rsidR="00001FA9" w:rsidRDefault="00A71BD4" w:rsidP="00A71B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Cause and Effect</w:t>
            </w:r>
          </w:p>
          <w:p w14:paraId="33B4CD39" w14:textId="0F318D66" w:rsidR="00E776C2" w:rsidRDefault="00E776C2">
            <w:pPr>
              <w:rPr>
                <w:rFonts w:ascii="Cambria" w:hAnsi="Cambria"/>
              </w:rPr>
            </w:pPr>
          </w:p>
        </w:tc>
      </w:tr>
      <w:tr w:rsidR="00816CA8" w14:paraId="6175DFA5" w14:textId="77777777" w:rsidTr="009F38D6">
        <w:tc>
          <w:tcPr>
            <w:tcW w:w="12950" w:type="dxa"/>
            <w:gridSpan w:val="4"/>
            <w:shd w:val="clear" w:color="auto" w:fill="BFBFBF" w:themeFill="background1" w:themeFillShade="BF"/>
          </w:tcPr>
          <w:p w14:paraId="24D0E3C2" w14:textId="10F2C6C5" w:rsidR="00816CA8" w:rsidRPr="00671D04" w:rsidRDefault="00816CA8">
            <w:pPr>
              <w:rPr>
                <w:rFonts w:ascii="Cambria" w:hAnsi="Cambria"/>
                <w:b/>
              </w:rPr>
            </w:pPr>
            <w:r w:rsidRPr="00671D04">
              <w:rPr>
                <w:rFonts w:ascii="Cambria" w:hAnsi="Cambria"/>
                <w:b/>
              </w:rPr>
              <w:t>21</w:t>
            </w:r>
            <w:r w:rsidRPr="00671D04">
              <w:rPr>
                <w:rFonts w:ascii="Cambria" w:hAnsi="Cambria"/>
                <w:b/>
                <w:vertAlign w:val="superscript"/>
              </w:rPr>
              <w:t>st</w:t>
            </w:r>
            <w:r w:rsidRPr="00671D04">
              <w:rPr>
                <w:rFonts w:ascii="Cambria" w:hAnsi="Cambria"/>
                <w:b/>
              </w:rPr>
              <w:t xml:space="preserve"> Century Skills Addressed</w:t>
            </w:r>
            <w:r w:rsidR="00671D04" w:rsidRPr="00671D04">
              <w:rPr>
                <w:rFonts w:ascii="Cambria" w:hAnsi="Cambria"/>
                <w:b/>
              </w:rPr>
              <w:t xml:space="preserve"> (</w:t>
            </w:r>
            <w:r w:rsidR="00432C8E">
              <w:rPr>
                <w:rFonts w:ascii="Cambria" w:hAnsi="Cambria"/>
                <w:b/>
              </w:rPr>
              <w:t>check</w:t>
            </w:r>
            <w:r w:rsidR="00671D04" w:rsidRPr="00671D04">
              <w:rPr>
                <w:rFonts w:ascii="Cambria" w:hAnsi="Cambria"/>
                <w:b/>
              </w:rPr>
              <w:t xml:space="preserve"> all that apply)</w:t>
            </w:r>
            <w:r w:rsidRPr="00671D04">
              <w:rPr>
                <w:rFonts w:ascii="Cambria" w:hAnsi="Cambria"/>
                <w:b/>
              </w:rPr>
              <w:t>:</w:t>
            </w:r>
          </w:p>
          <w:p w14:paraId="7CBE5BD2" w14:textId="77777777" w:rsidR="00816CA8" w:rsidRDefault="00816CA8">
            <w:pPr>
              <w:rPr>
                <w:rFonts w:ascii="Cambria" w:hAnsi="Cambria"/>
              </w:rPr>
            </w:pPr>
          </w:p>
          <w:p w14:paraId="2DD57908" w14:textId="1F0ABB4E" w:rsidR="00671D04" w:rsidRDefault="005F2A8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    </w:t>
            </w:r>
            <w:r w:rsidR="00432C8E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074C2F">
              <w:rPr>
                <w:rFonts w:ascii="Cambria" w:hAnsi="Cambria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   </w:t>
            </w:r>
            <w:r w:rsidR="00671D04">
              <w:rPr>
                <w:rFonts w:ascii="Cambria" w:hAnsi="Cambria"/>
              </w:rPr>
              <w:t xml:space="preserve">Creativity                             </w:t>
            </w:r>
            <w:r w:rsidR="00432C8E">
              <w:rPr>
                <w:rFonts w:ascii="Cambria" w:hAnsi="Cambria"/>
              </w:rPr>
              <w:t xml:space="preserve"> </w:t>
            </w:r>
            <w:r w:rsidR="00074C2F">
              <w:rPr>
                <w:rFonts w:ascii="Cambria" w:hAnsi="Cambria"/>
              </w:rPr>
              <w:t xml:space="preserve">   </w:t>
            </w:r>
            <w:r w:rsidR="00074C2F">
              <w:rPr>
                <w:rFonts w:ascii="Cambria" w:hAnsi="Cambria"/>
                <w:bdr w:val="single" w:sz="4" w:space="0" w:color="auto"/>
              </w:rPr>
              <w:t xml:space="preserve"> x </w:t>
            </w:r>
            <w:r w:rsidR="00671D04">
              <w:rPr>
                <w:rFonts w:ascii="Cambria" w:hAnsi="Cambria"/>
              </w:rPr>
              <w:t xml:space="preserve">  Collaboration                          </w:t>
            </w:r>
            <w:r w:rsidR="00432C8E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074C2F">
              <w:rPr>
                <w:rFonts w:ascii="Cambria" w:hAnsi="Cambria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</w:rPr>
              <w:t xml:space="preserve"> </w:t>
            </w:r>
            <w:r w:rsidR="00671D04">
              <w:rPr>
                <w:rFonts w:ascii="Cambria" w:hAnsi="Cambria"/>
              </w:rPr>
              <w:t xml:space="preserve">   Critical Thinking                     </w:t>
            </w:r>
            <w:r w:rsidR="00432C8E" w:rsidRP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074C2F">
              <w:rPr>
                <w:rFonts w:ascii="Cambria" w:hAnsi="Cambria"/>
                <w:bdr w:val="single" w:sz="4" w:space="0" w:color="auto"/>
              </w:rPr>
              <w:t>x</w:t>
            </w:r>
            <w:r w:rsidR="00432C8E">
              <w:rPr>
                <w:rFonts w:ascii="Cambria" w:hAnsi="Cambria"/>
                <w:bdr w:val="single" w:sz="4" w:space="0" w:color="auto"/>
              </w:rPr>
              <w:t xml:space="preserve"> </w:t>
            </w:r>
            <w:r w:rsidR="00432C8E">
              <w:rPr>
                <w:rFonts w:ascii="Cambria" w:hAnsi="Cambria"/>
              </w:rPr>
              <w:t xml:space="preserve"> </w:t>
            </w:r>
            <w:r w:rsidR="00671D04">
              <w:rPr>
                <w:rFonts w:ascii="Cambria" w:hAnsi="Cambria"/>
              </w:rPr>
              <w:t xml:space="preserve">   Communication</w:t>
            </w:r>
          </w:p>
          <w:p w14:paraId="7190F78D" w14:textId="38126AE2" w:rsidR="00432C8E" w:rsidRDefault="00432C8E">
            <w:pPr>
              <w:rPr>
                <w:rFonts w:ascii="Cambria" w:hAnsi="Cambria"/>
              </w:rPr>
            </w:pPr>
          </w:p>
        </w:tc>
      </w:tr>
      <w:tr w:rsidR="00001FA9" w14:paraId="20A79669" w14:textId="77777777" w:rsidTr="00C70E8D">
        <w:trPr>
          <w:trHeight w:val="773"/>
        </w:trPr>
        <w:tc>
          <w:tcPr>
            <w:tcW w:w="12950" w:type="dxa"/>
            <w:gridSpan w:val="4"/>
          </w:tcPr>
          <w:p w14:paraId="408B66C4" w14:textId="77777777" w:rsidR="00A65B83" w:rsidRDefault="00A65B83">
            <w:pPr>
              <w:rPr>
                <w:rFonts w:ascii="Cambria" w:hAnsi="Cambria"/>
                <w:b/>
              </w:rPr>
            </w:pPr>
          </w:p>
          <w:p w14:paraId="6E041508" w14:textId="77777777" w:rsidR="00A65B83" w:rsidRDefault="00A65B83">
            <w:pPr>
              <w:rPr>
                <w:rFonts w:ascii="Cambria" w:hAnsi="Cambria"/>
                <w:b/>
              </w:rPr>
            </w:pPr>
          </w:p>
          <w:p w14:paraId="5D93C88A" w14:textId="3EF23C67" w:rsidR="002409F6" w:rsidRDefault="00001FA9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lastRenderedPageBreak/>
              <w:t>Culminating Event:</w:t>
            </w:r>
            <w:r>
              <w:rPr>
                <w:rFonts w:ascii="Cambria" w:hAnsi="Cambria"/>
              </w:rPr>
              <w:t xml:space="preserve"> What final</w:t>
            </w:r>
            <w:r w:rsidR="002C56BE">
              <w:rPr>
                <w:rFonts w:ascii="Cambria" w:hAnsi="Cambria"/>
              </w:rPr>
              <w:t xml:space="preserve"> student learning</w:t>
            </w:r>
            <w:r>
              <w:rPr>
                <w:rFonts w:ascii="Cambria" w:hAnsi="Cambria"/>
              </w:rPr>
              <w:t xml:space="preserve"> products will show student mastery of the content</w:t>
            </w:r>
            <w:r w:rsidR="002C56BE">
              <w:rPr>
                <w:rFonts w:ascii="Cambria" w:hAnsi="Cambria"/>
              </w:rPr>
              <w:t xml:space="preserve"> area standards</w:t>
            </w:r>
            <w:r>
              <w:rPr>
                <w:rFonts w:ascii="Cambria" w:hAnsi="Cambria"/>
              </w:rPr>
              <w:t>?</w:t>
            </w:r>
            <w:r w:rsidR="002409F6">
              <w:rPr>
                <w:rFonts w:ascii="Cambria" w:hAnsi="Cambria"/>
              </w:rPr>
              <w:t xml:space="preserve"> </w:t>
            </w:r>
          </w:p>
          <w:p w14:paraId="69709F99" w14:textId="7138674C" w:rsidR="00001FA9" w:rsidRDefault="00B438F8">
            <w:pPr>
              <w:rPr>
                <w:rFonts w:ascii="Cambria" w:hAnsi="Cambria"/>
              </w:rPr>
            </w:pPr>
            <w:r w:rsidRPr="00C70E8D">
              <w:rPr>
                <w:rFonts w:ascii="Cambria" w:hAnsi="Cambria"/>
                <w:color w:val="000000" w:themeColor="text1"/>
              </w:rPr>
              <w:t>As a</w:t>
            </w:r>
            <w:r w:rsidR="00C70E8D" w:rsidRPr="00C70E8D">
              <w:rPr>
                <w:rFonts w:ascii="Cambria" w:hAnsi="Cambria"/>
                <w:color w:val="000000" w:themeColor="text1"/>
              </w:rPr>
              <w:t xml:space="preserve">n archeologist, </w:t>
            </w:r>
            <w:r w:rsidR="00A65B83">
              <w:rPr>
                <w:rFonts w:ascii="Cambria" w:hAnsi="Cambria"/>
                <w:color w:val="000000" w:themeColor="text1"/>
              </w:rPr>
              <w:t xml:space="preserve">students will </w:t>
            </w:r>
            <w:r w:rsidR="00C70E8D" w:rsidRPr="00C70E8D">
              <w:rPr>
                <w:rFonts w:ascii="Cambria" w:hAnsi="Cambria"/>
                <w:color w:val="000000" w:themeColor="text1"/>
              </w:rPr>
              <w:t>develop a plan of suggested actions, based on evidence, to show how humans can pro</w:t>
            </w:r>
            <w:r w:rsidR="00A65B83">
              <w:rPr>
                <w:rFonts w:ascii="Cambria" w:hAnsi="Cambria"/>
                <w:color w:val="000000" w:themeColor="text1"/>
              </w:rPr>
              <w:t>tect archeological sites in their</w:t>
            </w:r>
            <w:r w:rsidR="00C70E8D" w:rsidRPr="00C70E8D">
              <w:rPr>
                <w:rFonts w:ascii="Cambria" w:hAnsi="Cambria"/>
                <w:color w:val="000000" w:themeColor="text1"/>
              </w:rPr>
              <w:t xml:space="preserve"> area. </w:t>
            </w:r>
          </w:p>
        </w:tc>
      </w:tr>
      <w:tr w:rsidR="00001FA9" w14:paraId="2AD47C10" w14:textId="77777777" w:rsidTr="00001FA9">
        <w:tc>
          <w:tcPr>
            <w:tcW w:w="4316" w:type="dxa"/>
          </w:tcPr>
          <w:p w14:paraId="1697F2AE" w14:textId="77777777" w:rsidR="00415BD9" w:rsidRDefault="00001FA9" w:rsidP="00EB3FF1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lastRenderedPageBreak/>
              <w:t>Hook Event:</w:t>
            </w:r>
            <w:r>
              <w:rPr>
                <w:rFonts w:ascii="Cambria" w:hAnsi="Cambria"/>
              </w:rPr>
              <w:t xml:space="preserve"> Develop an introductory activity that will spark student interest and further questions.</w:t>
            </w:r>
          </w:p>
          <w:p w14:paraId="325EA432" w14:textId="04ABB8B2" w:rsidR="00EB3FF1" w:rsidRDefault="00EB3FF1" w:rsidP="00EB3FF1">
            <w:pPr>
              <w:rPr>
                <w:rFonts w:ascii="Cambria" w:hAnsi="Cambria"/>
              </w:rPr>
            </w:pPr>
          </w:p>
          <w:p w14:paraId="4AD92CC0" w14:textId="1BDFCEF7" w:rsidR="00EB3FF1" w:rsidRDefault="00EB3FF1" w:rsidP="00EB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Watch </w:t>
            </w:r>
            <w:hyperlink r:id="rId9" w:history="1">
              <w:r w:rsidRPr="007F637F">
                <w:rPr>
                  <w:rStyle w:val="Hyperlink"/>
                  <w:rFonts w:ascii="Cambria" w:hAnsi="Cambria"/>
                </w:rPr>
                <w:t>TVA Ar</w:t>
              </w:r>
              <w:r w:rsidR="007F637F" w:rsidRPr="007F637F">
                <w:rPr>
                  <w:rStyle w:val="Hyperlink"/>
                  <w:rFonts w:ascii="Cambria" w:hAnsi="Cambria"/>
                </w:rPr>
                <w:t>chaeologist</w:t>
              </w:r>
            </w:hyperlink>
            <w:r w:rsidR="007F637F">
              <w:rPr>
                <w:rFonts w:ascii="Cambria" w:hAnsi="Cambria"/>
              </w:rPr>
              <w:t xml:space="preserve"> video</w:t>
            </w:r>
          </w:p>
          <w:p w14:paraId="7413930C" w14:textId="2DFD31D7" w:rsidR="00A65B83" w:rsidRDefault="00A65B83" w:rsidP="00EB3FF1">
            <w:pPr>
              <w:rPr>
                <w:rFonts w:ascii="Cambria" w:hAnsi="Cambria"/>
              </w:rPr>
            </w:pPr>
          </w:p>
          <w:p w14:paraId="656DCFF5" w14:textId="37FA5B57" w:rsidR="00A65B83" w:rsidRDefault="00A65B83" w:rsidP="00EB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TVA oversees some 11,500 archaeological sites across the country. Erin Pritchard, an archaeological specialist with TVA, says it is a constant challenge to deal with illegal excavating and looting of artifacts on these sites. (Video by J. Miles Cary/New Sentinel)</w:t>
            </w:r>
          </w:p>
          <w:p w14:paraId="609207AF" w14:textId="1A8EDDC4" w:rsidR="00472424" w:rsidRDefault="00472424" w:rsidP="00EB3FF1">
            <w:pPr>
              <w:rPr>
                <w:rFonts w:ascii="Arial" w:hAnsi="Arial" w:cs="Arial"/>
                <w:color w:val="030303"/>
                <w:sz w:val="21"/>
                <w:szCs w:val="21"/>
                <w:shd w:val="clear" w:color="auto" w:fill="F9F9F9"/>
              </w:rPr>
            </w:pPr>
          </w:p>
          <w:p w14:paraId="63703C05" w14:textId="2A2A4DD5" w:rsidR="00472424" w:rsidRPr="002409F6" w:rsidRDefault="00472424" w:rsidP="00EB3F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Read more about Senior Archaeological Specialist, </w:t>
            </w:r>
            <w:hyperlink r:id="rId10" w:history="1">
              <w:r w:rsidRPr="007A500C">
                <w:rPr>
                  <w:rStyle w:val="Hyperlink"/>
                  <w:rFonts w:ascii="Cambria" w:hAnsi="Cambria"/>
                </w:rPr>
                <w:t>Erin Pritchard</w:t>
              </w:r>
            </w:hyperlink>
            <w:r>
              <w:rPr>
                <w:rFonts w:ascii="Cambria" w:hAnsi="Cambria"/>
              </w:rPr>
              <w:t xml:space="preserve"> and the Valley’s Legacy.</w:t>
            </w:r>
          </w:p>
        </w:tc>
        <w:tc>
          <w:tcPr>
            <w:tcW w:w="4317" w:type="dxa"/>
            <w:gridSpan w:val="2"/>
          </w:tcPr>
          <w:p w14:paraId="63BB65A7" w14:textId="77777777" w:rsidR="00001FA9" w:rsidRDefault="00001FA9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 xml:space="preserve">Community Partners: </w:t>
            </w:r>
            <w:r>
              <w:rPr>
                <w:rFonts w:ascii="Cambria" w:hAnsi="Cambria"/>
              </w:rPr>
              <w:t>List potential business or industry partners that could add to the learning experience for students.  Include websites or contact info.</w:t>
            </w:r>
          </w:p>
          <w:p w14:paraId="2737AFB4" w14:textId="77777777" w:rsidR="00001FA9" w:rsidRDefault="00001FA9">
            <w:pPr>
              <w:rPr>
                <w:rFonts w:ascii="Cambria" w:hAnsi="Cambria"/>
              </w:rPr>
            </w:pPr>
          </w:p>
          <w:p w14:paraId="28E5F4CA" w14:textId="77777777" w:rsidR="003F4F79" w:rsidRDefault="00395280" w:rsidP="003F4F79">
            <w:pPr>
              <w:rPr>
                <w:rFonts w:ascii="Cambria" w:hAnsi="Cambria"/>
              </w:rPr>
            </w:pPr>
            <w:r w:rsidRPr="00395280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</w:t>
            </w:r>
            <w:r w:rsidR="00C75033">
              <w:rPr>
                <w:rFonts w:ascii="Cambria" w:hAnsi="Cambria"/>
              </w:rPr>
              <w:t>Erin</w:t>
            </w:r>
            <w:r>
              <w:rPr>
                <w:rFonts w:ascii="Cambria" w:hAnsi="Cambria"/>
              </w:rPr>
              <w:t xml:space="preserve"> </w:t>
            </w:r>
            <w:r w:rsidR="00101A11">
              <w:rPr>
                <w:rFonts w:ascii="Cambria" w:hAnsi="Cambria"/>
              </w:rPr>
              <w:t xml:space="preserve">Dunsmore, TVA Archaeological Specialist </w:t>
            </w:r>
          </w:p>
          <w:p w14:paraId="10B0718A" w14:textId="34F5EC56" w:rsidR="00001FA9" w:rsidRDefault="00001FA9">
            <w:pPr>
              <w:rPr>
                <w:rFonts w:ascii="Cambria" w:hAnsi="Cambria"/>
              </w:rPr>
            </w:pPr>
          </w:p>
          <w:p w14:paraId="5C0075A7" w14:textId="243FC719" w:rsidR="00001FA9" w:rsidRDefault="000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D81356">
              <w:rPr>
                <w:rFonts w:ascii="Cambria" w:hAnsi="Cambria"/>
              </w:rPr>
              <w:t xml:space="preserve"> </w:t>
            </w:r>
            <w:r w:rsidR="00C75033">
              <w:rPr>
                <w:rFonts w:ascii="Cambria" w:hAnsi="Cambria"/>
              </w:rPr>
              <w:t>Citizen Archivist</w:t>
            </w:r>
          </w:p>
          <w:p w14:paraId="2932B7B5" w14:textId="06732077" w:rsidR="00001FA9" w:rsidRDefault="00001FA9">
            <w:pPr>
              <w:rPr>
                <w:rFonts w:ascii="Cambria" w:hAnsi="Cambria"/>
              </w:rPr>
            </w:pPr>
          </w:p>
          <w:p w14:paraId="09B1323A" w14:textId="77777777" w:rsidR="001174D9" w:rsidRDefault="001174D9">
            <w:pPr>
              <w:rPr>
                <w:rFonts w:ascii="Cambria" w:hAnsi="Cambria"/>
              </w:rPr>
            </w:pPr>
          </w:p>
          <w:p w14:paraId="224BB273" w14:textId="77777777" w:rsidR="00101A11" w:rsidRDefault="00101A11">
            <w:pPr>
              <w:rPr>
                <w:rFonts w:ascii="Cambria" w:hAnsi="Cambria"/>
              </w:rPr>
            </w:pPr>
          </w:p>
          <w:p w14:paraId="6B540C0D" w14:textId="77777777" w:rsidR="006743F9" w:rsidRDefault="006743F9">
            <w:pPr>
              <w:rPr>
                <w:rFonts w:ascii="Cambria" w:hAnsi="Cambria"/>
              </w:rPr>
            </w:pPr>
          </w:p>
          <w:p w14:paraId="19BE74E5" w14:textId="52D25D59" w:rsidR="00001FA9" w:rsidRDefault="000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  <w:r w:rsidR="006743F9">
              <w:rPr>
                <w:rFonts w:ascii="Cambria" w:hAnsi="Cambria"/>
              </w:rPr>
              <w:t xml:space="preserve">. </w:t>
            </w:r>
            <w:r w:rsidR="00101A11">
              <w:rPr>
                <w:rFonts w:ascii="Cambria" w:hAnsi="Cambria"/>
              </w:rPr>
              <w:t>Archaeological Institute of America</w:t>
            </w:r>
          </w:p>
          <w:p w14:paraId="56F3F7C7" w14:textId="77777777" w:rsidR="00001FA9" w:rsidRDefault="00001FA9">
            <w:pPr>
              <w:rPr>
                <w:rFonts w:ascii="Cambria" w:hAnsi="Cambria"/>
              </w:rPr>
            </w:pPr>
          </w:p>
        </w:tc>
        <w:tc>
          <w:tcPr>
            <w:tcW w:w="4317" w:type="dxa"/>
          </w:tcPr>
          <w:p w14:paraId="68758361" w14:textId="77777777" w:rsidR="00001FA9" w:rsidRDefault="00001F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What do you need from these partners (i.e. guest speaker, field trip, help facilitate an activity)?</w:t>
            </w:r>
          </w:p>
          <w:p w14:paraId="7F3E0444" w14:textId="77777777" w:rsidR="006F4884" w:rsidRDefault="006F4884">
            <w:pPr>
              <w:rPr>
                <w:rFonts w:ascii="Cambria" w:hAnsi="Cambria"/>
              </w:rPr>
            </w:pPr>
          </w:p>
          <w:p w14:paraId="0936915A" w14:textId="77777777" w:rsidR="006F4884" w:rsidRDefault="006F4884">
            <w:pPr>
              <w:rPr>
                <w:rFonts w:ascii="Cambria" w:hAnsi="Cambria"/>
              </w:rPr>
            </w:pPr>
          </w:p>
          <w:p w14:paraId="6DB8558B" w14:textId="77777777" w:rsidR="00101A11" w:rsidRDefault="00101A11" w:rsidP="00101A11">
            <w:pPr>
              <w:rPr>
                <w:rFonts w:ascii="Cambria" w:hAnsi="Cambria"/>
              </w:rPr>
            </w:pPr>
          </w:p>
          <w:p w14:paraId="0CCF1950" w14:textId="4784448A" w:rsidR="006F4884" w:rsidRPr="003F4F79" w:rsidRDefault="003F4F79" w:rsidP="003F4F79">
            <w:pPr>
              <w:rPr>
                <w:rFonts w:ascii="Cambria" w:hAnsi="Cambria"/>
              </w:rPr>
            </w:pPr>
            <w:r w:rsidRPr="003F4F79">
              <w:rPr>
                <w:rFonts w:ascii="Cambria" w:hAnsi="Cambria"/>
              </w:rPr>
              <w:t>1.</w:t>
            </w:r>
            <w:r>
              <w:rPr>
                <w:rFonts w:ascii="Cambria" w:hAnsi="Cambria"/>
              </w:rPr>
              <w:t xml:space="preserve"> </w:t>
            </w:r>
            <w:r w:rsidR="00101A11" w:rsidRPr="003F4F79">
              <w:rPr>
                <w:rFonts w:ascii="Cambria" w:hAnsi="Cambria"/>
              </w:rPr>
              <w:t>Guest speaker</w:t>
            </w:r>
          </w:p>
          <w:p w14:paraId="7DD17B46" w14:textId="77777777" w:rsidR="003F4F79" w:rsidRDefault="003F4F79" w:rsidP="003F4F79">
            <w:r>
              <w:rPr>
                <w:rFonts w:ascii="Helvetica" w:hAnsi="Helvetica"/>
                <w:color w:val="222222"/>
                <w:sz w:val="21"/>
                <w:szCs w:val="21"/>
                <w:shd w:val="clear" w:color="auto" w:fill="FFFFFF"/>
              </w:rPr>
              <w:t>eepritchard@tva.gov</w:t>
            </w:r>
          </w:p>
          <w:p w14:paraId="30999CDB" w14:textId="77777777" w:rsidR="003F4F79" w:rsidRPr="003F4F79" w:rsidRDefault="003F4F79" w:rsidP="003F4F79"/>
          <w:p w14:paraId="19524E0B" w14:textId="09A8F81B" w:rsidR="006F4884" w:rsidRDefault="006F4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D81356">
              <w:rPr>
                <w:rFonts w:ascii="Cambria" w:hAnsi="Cambria"/>
              </w:rPr>
              <w:t xml:space="preserve"> </w:t>
            </w:r>
            <w:r w:rsidR="00C75033">
              <w:rPr>
                <w:rFonts w:ascii="Cambria" w:hAnsi="Cambria"/>
              </w:rPr>
              <w:t xml:space="preserve">Join the National Archives and Records Administration to help transcribe its vast historical records. </w:t>
            </w:r>
          </w:p>
          <w:p w14:paraId="5D74F586" w14:textId="352FFE97" w:rsidR="006F655D" w:rsidRDefault="006F65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www.archives.gov/citizen-archivist</w:t>
            </w:r>
          </w:p>
          <w:p w14:paraId="66AC930B" w14:textId="77777777" w:rsidR="006F4884" w:rsidRDefault="006F4884">
            <w:pPr>
              <w:rPr>
                <w:rFonts w:ascii="Cambria" w:hAnsi="Cambria"/>
              </w:rPr>
            </w:pPr>
          </w:p>
          <w:p w14:paraId="0A5215E2" w14:textId="6C985AC8" w:rsidR="006F4884" w:rsidRDefault="006F488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  <w:r w:rsidR="00D81356">
              <w:rPr>
                <w:rFonts w:ascii="Cambria" w:hAnsi="Cambria"/>
              </w:rPr>
              <w:t xml:space="preserve"> </w:t>
            </w:r>
            <w:r w:rsidR="00A76FB4">
              <w:rPr>
                <w:rFonts w:ascii="Cambria" w:hAnsi="Cambria"/>
              </w:rPr>
              <w:t>Skype an Archaeologist</w:t>
            </w:r>
            <w:r w:rsidR="00101A11">
              <w:rPr>
                <w:rFonts w:ascii="Cambria" w:hAnsi="Cambria"/>
              </w:rPr>
              <w:t xml:space="preserve"> </w:t>
            </w:r>
          </w:p>
          <w:p w14:paraId="4589B24A" w14:textId="77777777" w:rsidR="00E776C2" w:rsidRDefault="00E776C2">
            <w:pPr>
              <w:rPr>
                <w:rFonts w:ascii="Cambria" w:hAnsi="Cambria"/>
              </w:rPr>
            </w:pPr>
          </w:p>
          <w:p w14:paraId="0E9FECCA" w14:textId="77777777" w:rsidR="00E776C2" w:rsidRDefault="00E776C2">
            <w:pPr>
              <w:rPr>
                <w:rFonts w:ascii="Cambria" w:hAnsi="Cambria"/>
              </w:rPr>
            </w:pPr>
          </w:p>
          <w:p w14:paraId="4B0C1D7F" w14:textId="4E899181" w:rsidR="00E776C2" w:rsidRDefault="00E776C2">
            <w:pPr>
              <w:rPr>
                <w:rFonts w:ascii="Cambria" w:hAnsi="Cambria"/>
              </w:rPr>
            </w:pPr>
          </w:p>
        </w:tc>
      </w:tr>
      <w:tr w:rsidR="002C56BE" w14:paraId="05E3EF9D" w14:textId="77777777" w:rsidTr="009F38D6">
        <w:tc>
          <w:tcPr>
            <w:tcW w:w="8633" w:type="dxa"/>
            <w:gridSpan w:val="3"/>
          </w:tcPr>
          <w:p w14:paraId="34A82D02" w14:textId="77777777" w:rsidR="002C56BE" w:rsidRDefault="002C56BE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>Daily Activities:</w:t>
            </w:r>
            <w:r>
              <w:rPr>
                <w:rFonts w:ascii="Cambria" w:hAnsi="Cambria"/>
              </w:rPr>
              <w:t xml:space="preserve"> What activities will students complete to answer the </w:t>
            </w:r>
            <w:r w:rsidR="00433890">
              <w:rPr>
                <w:rFonts w:ascii="Cambria" w:hAnsi="Cambria"/>
              </w:rPr>
              <w:t>multi-dimensional/</w:t>
            </w:r>
            <w:r>
              <w:rPr>
                <w:rFonts w:ascii="Cambria" w:hAnsi="Cambria"/>
              </w:rPr>
              <w:t>driving question (that reinforces content from the standards)?</w:t>
            </w:r>
          </w:p>
          <w:p w14:paraId="191B6E63" w14:textId="77777777" w:rsidR="0076176C" w:rsidRDefault="0076176C">
            <w:pPr>
              <w:rPr>
                <w:rFonts w:ascii="Cambria" w:hAnsi="Cambria"/>
                <w:b/>
              </w:rPr>
            </w:pPr>
          </w:p>
          <w:p w14:paraId="458AEA12" w14:textId="3B282B56" w:rsidR="006900E2" w:rsidRPr="00A94F44" w:rsidRDefault="00A76FB4" w:rsidP="006900E2">
            <w:pPr>
              <w:rPr>
                <w:rFonts w:ascii="Cambria" w:hAnsi="Cambria"/>
                <w:color w:val="000000" w:themeColor="text1"/>
              </w:rPr>
            </w:pPr>
            <w:r w:rsidRPr="00A94F44">
              <w:rPr>
                <w:rFonts w:ascii="Cambria" w:hAnsi="Cambria"/>
                <w:color w:val="000000" w:themeColor="text1"/>
              </w:rPr>
              <w:t xml:space="preserve">Archaeology is the study of people and artifacts from ancient times. Archaeology provides us with the opportunity to learn </w:t>
            </w:r>
            <w:r w:rsidR="006743F9">
              <w:rPr>
                <w:rFonts w:ascii="Cambria" w:hAnsi="Cambria"/>
                <w:color w:val="000000" w:themeColor="text1"/>
              </w:rPr>
              <w:t xml:space="preserve">about </w:t>
            </w:r>
            <w:r w:rsidRPr="00A94F44">
              <w:rPr>
                <w:rFonts w:ascii="Cambria" w:hAnsi="Cambria"/>
                <w:color w:val="000000" w:themeColor="text1"/>
              </w:rPr>
              <w:t>past cultures through the study of artifacts, animal bones</w:t>
            </w:r>
            <w:r w:rsidR="00A94F44" w:rsidRPr="00A94F44">
              <w:rPr>
                <w:rFonts w:ascii="Cambria" w:hAnsi="Cambria"/>
                <w:color w:val="000000" w:themeColor="text1"/>
              </w:rPr>
              <w:t xml:space="preserve">, and historical structures. Studying various artifacts provides insight </w:t>
            </w:r>
            <w:r w:rsidR="00A94F44">
              <w:rPr>
                <w:rFonts w:ascii="Cambria" w:hAnsi="Cambria"/>
                <w:color w:val="000000" w:themeColor="text1"/>
              </w:rPr>
              <w:t>and allows us to piece together history</w:t>
            </w:r>
            <w:r w:rsidR="00C94116">
              <w:rPr>
                <w:rFonts w:ascii="Cambria" w:hAnsi="Cambria"/>
                <w:color w:val="000000" w:themeColor="text1"/>
              </w:rPr>
              <w:t xml:space="preserve">. </w:t>
            </w:r>
          </w:p>
          <w:p w14:paraId="156D0A1E" w14:textId="77777777" w:rsidR="0076176C" w:rsidRDefault="0076176C">
            <w:pPr>
              <w:rPr>
                <w:rFonts w:ascii="Cambria" w:hAnsi="Cambria"/>
                <w:b/>
              </w:rPr>
            </w:pPr>
          </w:p>
          <w:p w14:paraId="3CF78B2C" w14:textId="77777777" w:rsidR="002409F6" w:rsidRDefault="002409F6">
            <w:pPr>
              <w:rPr>
                <w:rFonts w:ascii="Cambria" w:hAnsi="Cambria"/>
                <w:b/>
              </w:rPr>
            </w:pPr>
          </w:p>
          <w:p w14:paraId="32D36C3C" w14:textId="098135BF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lastRenderedPageBreak/>
              <w:t>Activity:</w:t>
            </w:r>
          </w:p>
          <w:p w14:paraId="0395CE4D" w14:textId="7C20A8BF" w:rsidR="007E2E14" w:rsidRPr="000B046E" w:rsidRDefault="000B046E" w:rsidP="000B046E">
            <w:pPr>
              <w:rPr>
                <w:rFonts w:ascii="Cambria" w:hAnsi="Cambria"/>
                <w:b/>
                <w:bCs/>
              </w:rPr>
            </w:pPr>
            <w:r w:rsidRPr="000B046E">
              <w:rPr>
                <w:rFonts w:ascii="Cambria" w:hAnsi="Cambria"/>
                <w:b/>
                <w:bCs/>
              </w:rPr>
              <w:t>1.</w:t>
            </w:r>
            <w:r>
              <w:rPr>
                <w:rFonts w:ascii="Cambria" w:hAnsi="Cambria"/>
                <w:b/>
                <w:bCs/>
              </w:rPr>
              <w:t xml:space="preserve">  </w:t>
            </w:r>
            <w:r w:rsidR="00101A11" w:rsidRPr="000B046E">
              <w:rPr>
                <w:rFonts w:ascii="Cambria" w:hAnsi="Cambria"/>
                <w:b/>
                <w:bCs/>
              </w:rPr>
              <w:t>What is an Archaeologist? What does and Archaeologist do?</w:t>
            </w:r>
          </w:p>
          <w:p w14:paraId="1CF92119" w14:textId="7232E88E" w:rsidR="000B046E" w:rsidRPr="00A65B83" w:rsidRDefault="00A65B83" w:rsidP="000B046E">
            <w:pPr>
              <w:rPr>
                <w:rFonts w:ascii="Cambria" w:hAnsi="Cambria"/>
              </w:rPr>
            </w:pPr>
            <w:r w:rsidRPr="00A65B83">
              <w:rPr>
                <w:rFonts w:ascii="Cambria" w:hAnsi="Cambria"/>
              </w:rPr>
              <w:t>Learn to think like an</w:t>
            </w:r>
            <w:r w:rsidR="000B046E" w:rsidRPr="00A65B83">
              <w:rPr>
                <w:rFonts w:ascii="Cambria" w:hAnsi="Cambria"/>
              </w:rPr>
              <w:t xml:space="preserve"> </w:t>
            </w:r>
            <w:r w:rsidR="00E5717F" w:rsidRPr="00A65B83">
              <w:rPr>
                <w:rFonts w:ascii="Cambria" w:hAnsi="Cambria"/>
              </w:rPr>
              <w:t xml:space="preserve">archaeologist by researching the career expectations of an archaeologist. </w:t>
            </w:r>
          </w:p>
          <w:p w14:paraId="6C61F0DB" w14:textId="5F244BA1" w:rsidR="00E5717F" w:rsidRPr="00A65B83" w:rsidRDefault="00E5717F" w:rsidP="00E5717F">
            <w:pPr>
              <w:pStyle w:val="ListParagraph"/>
              <w:numPr>
                <w:ilvl w:val="0"/>
                <w:numId w:val="28"/>
              </w:numPr>
              <w:rPr>
                <w:rFonts w:ascii="Cambria" w:hAnsi="Cambria" w:cs="Times New Roman"/>
              </w:rPr>
            </w:pPr>
            <w:r w:rsidRPr="00A65B83">
              <w:rPr>
                <w:rFonts w:ascii="Cambria" w:hAnsi="Cambria" w:cs="Times New Roman"/>
              </w:rPr>
              <w:t>What education is required to be an archaeologist?</w:t>
            </w:r>
          </w:p>
          <w:p w14:paraId="0E764CD0" w14:textId="788E4975" w:rsidR="00E5717F" w:rsidRPr="00A65B83" w:rsidRDefault="00E5717F" w:rsidP="00E5717F">
            <w:pPr>
              <w:pStyle w:val="ListParagraph"/>
              <w:numPr>
                <w:ilvl w:val="0"/>
                <w:numId w:val="28"/>
              </w:numPr>
              <w:rPr>
                <w:rFonts w:ascii="Cambria" w:hAnsi="Cambria" w:cs="Times New Roman"/>
              </w:rPr>
            </w:pPr>
            <w:r w:rsidRPr="00A65B83">
              <w:rPr>
                <w:rFonts w:ascii="Cambria" w:hAnsi="Cambria" w:cs="Times New Roman"/>
              </w:rPr>
              <w:t>How long does it take to become an archaeologist?</w:t>
            </w:r>
          </w:p>
          <w:p w14:paraId="34F6BBC5" w14:textId="07F3D912" w:rsidR="00E5717F" w:rsidRPr="00A65B83" w:rsidRDefault="00E5717F" w:rsidP="00E5717F">
            <w:pPr>
              <w:pStyle w:val="ListParagraph"/>
              <w:numPr>
                <w:ilvl w:val="0"/>
                <w:numId w:val="28"/>
              </w:numPr>
              <w:rPr>
                <w:rFonts w:ascii="Cambria" w:hAnsi="Cambria" w:cs="Times New Roman"/>
              </w:rPr>
            </w:pPr>
            <w:r w:rsidRPr="00A65B83">
              <w:rPr>
                <w:rFonts w:ascii="Cambria" w:hAnsi="Cambria" w:cs="Times New Roman"/>
              </w:rPr>
              <w:t>How much do archaeologist make a year?</w:t>
            </w:r>
          </w:p>
          <w:p w14:paraId="30DB4B0D" w14:textId="58CF27D9" w:rsidR="00E5717F" w:rsidRPr="00A65B83" w:rsidRDefault="00E5717F" w:rsidP="00E5717F">
            <w:pPr>
              <w:pStyle w:val="ListParagraph"/>
              <w:numPr>
                <w:ilvl w:val="0"/>
                <w:numId w:val="28"/>
              </w:numPr>
              <w:rPr>
                <w:rFonts w:ascii="Cambria" w:hAnsi="Cambria" w:cs="Times New Roman"/>
              </w:rPr>
            </w:pPr>
            <w:r w:rsidRPr="00A65B83">
              <w:rPr>
                <w:rFonts w:ascii="Cambria" w:hAnsi="Cambria" w:cs="Times New Roman"/>
              </w:rPr>
              <w:t>What does and archaeologist do on a daily basis?</w:t>
            </w:r>
          </w:p>
          <w:p w14:paraId="4DA4ACB5" w14:textId="418287CD" w:rsidR="00F000C7" w:rsidRDefault="00F000C7" w:rsidP="00F000C7">
            <w:pPr>
              <w:rPr>
                <w:rFonts w:ascii="Cambria" w:hAnsi="Cambria"/>
              </w:rPr>
            </w:pPr>
          </w:p>
          <w:p w14:paraId="2B73FA59" w14:textId="3A7FB214" w:rsidR="00E62585" w:rsidRDefault="00E62585" w:rsidP="00E62585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</w:t>
            </w:r>
            <w:r w:rsidRPr="00BB5982">
              <w:rPr>
                <w:rFonts w:ascii="Cambria" w:hAnsi="Cambria"/>
                <w:b/>
                <w:bCs/>
              </w:rPr>
              <w:t>.</w:t>
            </w:r>
            <w:r>
              <w:rPr>
                <w:rFonts w:ascii="Cambria" w:hAnsi="Cambria"/>
                <w:b/>
                <w:bCs/>
              </w:rPr>
              <w:t xml:space="preserve"> </w:t>
            </w:r>
            <w:r w:rsidR="00A76FB4">
              <w:rPr>
                <w:rFonts w:ascii="Cambria" w:hAnsi="Cambria"/>
                <w:b/>
                <w:bCs/>
              </w:rPr>
              <w:t xml:space="preserve"> What Can We Learn from Artifacts?</w:t>
            </w:r>
          </w:p>
          <w:p w14:paraId="3199BFF5" w14:textId="14BAE0D3" w:rsidR="00A76FB4" w:rsidRDefault="00A76FB4" w:rsidP="00E62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Students will work in teams to determine what artifacts are, how they are discovered, and what information can be learned from them. </w:t>
            </w:r>
            <w:r w:rsidR="007A500C">
              <w:rPr>
                <w:rFonts w:ascii="Cambria" w:hAnsi="Cambria"/>
              </w:rPr>
              <w:t xml:space="preserve">Students will use trash to learn about people today, much like archaeologist use ancient “trash” to gain insight about people’s lives in the past. </w:t>
            </w:r>
          </w:p>
          <w:p w14:paraId="482891A8" w14:textId="5768C853" w:rsidR="00C94116" w:rsidRDefault="00C94116" w:rsidP="00E62585">
            <w:pPr>
              <w:rPr>
                <w:rFonts w:ascii="Cambria" w:hAnsi="Cambria"/>
              </w:rPr>
            </w:pPr>
          </w:p>
          <w:p w14:paraId="69DA0060" w14:textId="7C2FB183" w:rsidR="00C94116" w:rsidRPr="00C94116" w:rsidRDefault="00C94116" w:rsidP="00E62585">
            <w:pPr>
              <w:rPr>
                <w:rFonts w:ascii="Cambria" w:hAnsi="Cambria"/>
                <w:b/>
                <w:bCs/>
                <w:color w:val="000000" w:themeColor="text1"/>
              </w:rPr>
            </w:pPr>
            <w:r w:rsidRPr="00C94116">
              <w:rPr>
                <w:rFonts w:ascii="Cambria" w:hAnsi="Cambria"/>
                <w:b/>
                <w:bCs/>
                <w:color w:val="000000" w:themeColor="text1"/>
              </w:rPr>
              <w:t>Materials:</w:t>
            </w:r>
          </w:p>
          <w:p w14:paraId="41BE693F" w14:textId="33AAACE9" w:rsidR="00C94116" w:rsidRDefault="00C94116" w:rsidP="00E62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-Rubber gloves</w:t>
            </w:r>
          </w:p>
          <w:p w14:paraId="1EC7A546" w14:textId="0A052CFA" w:rsidR="0041510E" w:rsidRDefault="00C94116" w:rsidP="00E625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-Trash can filled with garbage</w:t>
            </w:r>
          </w:p>
          <w:p w14:paraId="795DC8A0" w14:textId="75688BD2" w:rsidR="00E45078" w:rsidRDefault="00C9411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-Newspaper</w:t>
            </w:r>
            <w:r w:rsidR="00B128FA">
              <w:rPr>
                <w:rFonts w:ascii="Cambria" w:hAnsi="Cambria"/>
              </w:rPr>
              <w:t xml:space="preserve"> or plastic</w:t>
            </w:r>
          </w:p>
          <w:p w14:paraId="303C8CE3" w14:textId="1DF5AE8B" w:rsidR="00E45078" w:rsidRDefault="00E45078">
            <w:pPr>
              <w:rPr>
                <w:rFonts w:ascii="Cambria" w:hAnsi="Cambria"/>
                <w:b/>
                <w:bCs/>
              </w:rPr>
            </w:pPr>
          </w:p>
          <w:p w14:paraId="7535C84F" w14:textId="113CFCA7" w:rsidR="00E45078" w:rsidRDefault="00E450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Archaeologist</w:t>
            </w:r>
            <w:r w:rsidR="00A65B83">
              <w:rPr>
                <w:rFonts w:ascii="Cambria" w:hAnsi="Cambria"/>
              </w:rPr>
              <w:t>s</w:t>
            </w:r>
            <w:r>
              <w:rPr>
                <w:rFonts w:ascii="Cambria" w:hAnsi="Cambria"/>
              </w:rPr>
              <w:t xml:space="preserve"> dig to look for clues about life in the past. Ancient trash can tell a lot about the past. Long ago, people buried their trash in pits. </w:t>
            </w:r>
            <w:r w:rsidR="00B128FA">
              <w:rPr>
                <w:rFonts w:ascii="Cambria" w:hAnsi="Cambria"/>
              </w:rPr>
              <w:t xml:space="preserve">Objects that don’t decay give a lot of insight about ancient civilization. </w:t>
            </w:r>
          </w:p>
          <w:p w14:paraId="253BE06C" w14:textId="051D6601" w:rsidR="00B128FA" w:rsidRDefault="00B128FA">
            <w:pPr>
              <w:rPr>
                <w:rFonts w:ascii="Cambria" w:hAnsi="Cambria"/>
              </w:rPr>
            </w:pPr>
          </w:p>
          <w:p w14:paraId="53DEF4E0" w14:textId="6392BF64" w:rsidR="00B128FA" w:rsidRDefault="00B128FA" w:rsidP="00B128FA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</w:rPr>
            </w:pPr>
            <w:r w:rsidRPr="00B128FA">
              <w:rPr>
                <w:rFonts w:ascii="Cambria" w:hAnsi="Cambria"/>
              </w:rPr>
              <w:t xml:space="preserve">Spread out the newspaper or plastic on the floor or a table. </w:t>
            </w:r>
          </w:p>
          <w:p w14:paraId="0FC5575E" w14:textId="6BB545FE" w:rsidR="00B128FA" w:rsidRDefault="00B128FA" w:rsidP="00B128FA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Put on rubber gloves</w:t>
            </w:r>
            <w:r w:rsidR="00A65B83">
              <w:rPr>
                <w:rFonts w:ascii="Cambria" w:hAnsi="Cambria"/>
              </w:rPr>
              <w:t>.</w:t>
            </w:r>
          </w:p>
          <w:p w14:paraId="047AAFA2" w14:textId="33B8A7D5" w:rsidR="00B128FA" w:rsidRDefault="00B128FA" w:rsidP="00B128FA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Take trash out one piece at a time and place it on the newspaper/plastic. </w:t>
            </w:r>
          </w:p>
          <w:p w14:paraId="0A8BA5E8" w14:textId="65557AF8" w:rsidR="002C56BE" w:rsidRPr="007A500C" w:rsidRDefault="00B128FA" w:rsidP="007A500C">
            <w:pPr>
              <w:pStyle w:val="ListParagraph"/>
              <w:numPr>
                <w:ilvl w:val="0"/>
                <w:numId w:val="24"/>
              </w:num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Make note of the trash and what kind of story it could tell about</w:t>
            </w:r>
            <w:r w:rsidR="000B046E">
              <w:rPr>
                <w:rFonts w:ascii="Cambria" w:hAnsi="Cambria"/>
              </w:rPr>
              <w:t xml:space="preserve"> the</w:t>
            </w:r>
            <w:r>
              <w:rPr>
                <w:rFonts w:ascii="Cambria" w:hAnsi="Cambria"/>
              </w:rPr>
              <w:t xml:space="preserve"> person/family disposing of the trash. </w:t>
            </w:r>
          </w:p>
          <w:p w14:paraId="35388421" w14:textId="70231FF2" w:rsidR="00BB5982" w:rsidRPr="00B128FA" w:rsidRDefault="007A500C" w:rsidP="00B128FA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3</w:t>
            </w:r>
            <w:r w:rsidR="00B128FA" w:rsidRPr="00B128FA">
              <w:rPr>
                <w:rFonts w:ascii="Cambria" w:hAnsi="Cambria"/>
                <w:b/>
                <w:bCs/>
              </w:rPr>
              <w:t>.</w:t>
            </w:r>
            <w:r w:rsidR="00B128FA">
              <w:rPr>
                <w:rFonts w:ascii="Cambria" w:hAnsi="Cambria"/>
                <w:b/>
                <w:bCs/>
              </w:rPr>
              <w:t xml:space="preserve">  </w:t>
            </w:r>
            <w:r w:rsidR="00B128FA" w:rsidRPr="00B128FA">
              <w:rPr>
                <w:rFonts w:ascii="Cambria" w:hAnsi="Cambria"/>
                <w:b/>
                <w:bCs/>
              </w:rPr>
              <w:t>Artifact Ethics</w:t>
            </w:r>
          </w:p>
          <w:p w14:paraId="1939F621" w14:textId="77777777" w:rsidR="00842B11" w:rsidRDefault="00121AB0" w:rsidP="00842B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Students will work in groups to c</w:t>
            </w:r>
            <w:r w:rsidRPr="00121AB0">
              <w:rPr>
                <w:rFonts w:ascii="Cambria" w:hAnsi="Cambria"/>
              </w:rPr>
              <w:t>reate an action plan regarding site and artifact protection</w:t>
            </w:r>
            <w:r w:rsidR="00842B11">
              <w:rPr>
                <w:rFonts w:ascii="Cambria" w:hAnsi="Cambria"/>
              </w:rPr>
              <w:t xml:space="preserve"> after exploring the </w:t>
            </w:r>
            <w:hyperlink r:id="rId11" w:history="1">
              <w:r w:rsidR="00842B11" w:rsidRPr="00842B11">
                <w:rPr>
                  <w:rStyle w:val="Hyperlink"/>
                  <w:rFonts w:ascii="Cambria" w:hAnsi="Cambria"/>
                </w:rPr>
                <w:t>Tennessee Division of Archaeology</w:t>
              </w:r>
            </w:hyperlink>
            <w:r w:rsidR="00842B11">
              <w:rPr>
                <w:rFonts w:ascii="Cambria" w:hAnsi="Cambria"/>
              </w:rPr>
              <w:t xml:space="preserve"> website .</w:t>
            </w:r>
          </w:p>
          <w:p w14:paraId="3478C322" w14:textId="77777777" w:rsidR="00842B11" w:rsidRDefault="00842B11" w:rsidP="00842B11">
            <w:pPr>
              <w:rPr>
                <w:rFonts w:ascii="Cambria" w:hAnsi="Cambria"/>
              </w:rPr>
            </w:pPr>
          </w:p>
          <w:p w14:paraId="5F0A109A" w14:textId="5FA412F9" w:rsidR="00472424" w:rsidRPr="00842B11" w:rsidRDefault="00121AB0" w:rsidP="00842B11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</w:rPr>
            </w:pPr>
            <w:r w:rsidRPr="00842B11">
              <w:rPr>
                <w:rFonts w:ascii="Cambria" w:hAnsi="Cambria"/>
              </w:rPr>
              <w:t xml:space="preserve">Have students examine their own values and </w:t>
            </w:r>
            <w:r w:rsidR="00472424" w:rsidRPr="00842B11">
              <w:rPr>
                <w:rFonts w:ascii="Cambria" w:hAnsi="Cambria"/>
              </w:rPr>
              <w:t xml:space="preserve">views </w:t>
            </w:r>
            <w:r w:rsidRPr="00842B11">
              <w:rPr>
                <w:rFonts w:ascii="Cambria" w:hAnsi="Cambria"/>
              </w:rPr>
              <w:t>about archaeological site protection</w:t>
            </w:r>
            <w:r w:rsidR="00472424" w:rsidRPr="00842B11">
              <w:rPr>
                <w:rFonts w:ascii="Cambria" w:hAnsi="Cambria"/>
              </w:rPr>
              <w:t xml:space="preserve">. </w:t>
            </w:r>
          </w:p>
          <w:p w14:paraId="298BEB00" w14:textId="77777777" w:rsidR="00842B11" w:rsidRDefault="00472424" w:rsidP="00842B11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</w:rPr>
            </w:pPr>
            <w:r w:rsidRPr="00842B11">
              <w:rPr>
                <w:rFonts w:ascii="Cambria" w:hAnsi="Cambria"/>
              </w:rPr>
              <w:t>Each group should list possible actions they could take regarding site and artifact protection.</w:t>
            </w:r>
          </w:p>
          <w:p w14:paraId="62C5BB05" w14:textId="03FD5AAA" w:rsidR="00F86E7D" w:rsidRPr="00842B11" w:rsidRDefault="00F86E7D" w:rsidP="00842B11">
            <w:pPr>
              <w:pStyle w:val="ListParagraph"/>
              <w:numPr>
                <w:ilvl w:val="0"/>
                <w:numId w:val="32"/>
              </w:numPr>
              <w:rPr>
                <w:rFonts w:ascii="Cambria" w:hAnsi="Cambria"/>
              </w:rPr>
            </w:pPr>
            <w:r w:rsidRPr="00842B11">
              <w:rPr>
                <w:rFonts w:ascii="Cambria" w:hAnsi="Cambria"/>
              </w:rPr>
              <w:t xml:space="preserve">Create a multimedia presentation outlining their Artifacts Ethics Action Plan. </w:t>
            </w:r>
          </w:p>
        </w:tc>
        <w:tc>
          <w:tcPr>
            <w:tcW w:w="4317" w:type="dxa"/>
          </w:tcPr>
          <w:p w14:paraId="1A4766AC" w14:textId="63837E8D" w:rsidR="00D81356" w:rsidRPr="00C70E8D" w:rsidRDefault="002C56BE" w:rsidP="00C70E8D">
            <w:pPr>
              <w:rPr>
                <w:rFonts w:ascii="Cambria" w:hAnsi="Cambria"/>
                <w:bCs/>
              </w:rPr>
            </w:pPr>
            <w:r w:rsidRPr="007E2E14">
              <w:rPr>
                <w:rFonts w:ascii="Cambria" w:hAnsi="Cambria"/>
                <w:bCs/>
              </w:rPr>
              <w:lastRenderedPageBreak/>
              <w:t>Resources/Materials Needed:</w:t>
            </w:r>
          </w:p>
          <w:p w14:paraId="6BE286B3" w14:textId="77777777" w:rsidR="00F86E7D" w:rsidRDefault="00F86E7D">
            <w:pPr>
              <w:rPr>
                <w:rFonts w:ascii="Cambria" w:hAnsi="Cambria"/>
                <w:bCs/>
              </w:rPr>
            </w:pPr>
          </w:p>
          <w:p w14:paraId="022B6F28" w14:textId="1C07A21A" w:rsidR="00116049" w:rsidRPr="00F86E7D" w:rsidRDefault="00F86E7D">
            <w:pPr>
              <w:rPr>
                <w:rFonts w:ascii="Cambria" w:hAnsi="Cambria"/>
                <w:b/>
              </w:rPr>
            </w:pPr>
            <w:r w:rsidRPr="00F86E7D">
              <w:rPr>
                <w:rFonts w:ascii="Cambria" w:hAnsi="Cambria"/>
                <w:b/>
              </w:rPr>
              <w:t>Hook Activity:</w:t>
            </w:r>
          </w:p>
          <w:p w14:paraId="65BB7108" w14:textId="13CCB680" w:rsidR="00116049" w:rsidRDefault="008D673D">
            <w:pPr>
              <w:rPr>
                <w:rFonts w:ascii="Cambria" w:hAnsi="Cambria"/>
                <w:bCs/>
              </w:rPr>
            </w:pPr>
            <w:hyperlink r:id="rId12" w:history="1">
              <w:r w:rsidR="00E5717F" w:rsidRPr="007F637F">
                <w:rPr>
                  <w:rStyle w:val="Hyperlink"/>
                  <w:rFonts w:ascii="Cambria" w:hAnsi="Cambria"/>
                </w:rPr>
                <w:t>TVA Archaeologist</w:t>
              </w:r>
            </w:hyperlink>
            <w:r w:rsidR="00E5717F">
              <w:rPr>
                <w:rFonts w:ascii="Cambria" w:hAnsi="Cambria"/>
              </w:rPr>
              <w:t xml:space="preserve"> video</w:t>
            </w:r>
          </w:p>
          <w:p w14:paraId="3602257A" w14:textId="77777777" w:rsidR="00116049" w:rsidRDefault="00116049">
            <w:pPr>
              <w:rPr>
                <w:rFonts w:ascii="Cambria" w:hAnsi="Cambria"/>
                <w:bCs/>
              </w:rPr>
            </w:pPr>
          </w:p>
          <w:p w14:paraId="4C2A3775" w14:textId="77777777" w:rsidR="00E5717F" w:rsidRDefault="008D673D">
            <w:pPr>
              <w:rPr>
                <w:rFonts w:ascii="Cambria" w:hAnsi="Cambria"/>
              </w:rPr>
            </w:pPr>
            <w:hyperlink r:id="rId13" w:history="1">
              <w:r w:rsidR="00E5717F" w:rsidRPr="007A500C">
                <w:rPr>
                  <w:rStyle w:val="Hyperlink"/>
                  <w:rFonts w:ascii="Cambria" w:hAnsi="Cambria"/>
                </w:rPr>
                <w:t>Erin Pritchard</w:t>
              </w:r>
            </w:hyperlink>
            <w:r w:rsidR="00E5717F">
              <w:rPr>
                <w:rFonts w:ascii="Cambria" w:hAnsi="Cambria"/>
              </w:rPr>
              <w:t xml:space="preserve"> video</w:t>
            </w:r>
          </w:p>
          <w:p w14:paraId="765EE26F" w14:textId="77777777" w:rsidR="00F86E7D" w:rsidRDefault="00F86E7D">
            <w:pPr>
              <w:rPr>
                <w:rFonts w:ascii="Cambria" w:hAnsi="Cambria"/>
              </w:rPr>
            </w:pPr>
          </w:p>
          <w:p w14:paraId="2E7AAB1B" w14:textId="77777777" w:rsidR="00A65B83" w:rsidRDefault="00A65B83">
            <w:pPr>
              <w:rPr>
                <w:rFonts w:ascii="Cambria" w:hAnsi="Cambria"/>
                <w:b/>
                <w:bCs/>
              </w:rPr>
            </w:pPr>
          </w:p>
          <w:p w14:paraId="1194B6FF" w14:textId="77777777" w:rsidR="00A65B83" w:rsidRDefault="00A65B83">
            <w:pPr>
              <w:rPr>
                <w:rFonts w:ascii="Cambria" w:hAnsi="Cambria"/>
                <w:b/>
                <w:bCs/>
              </w:rPr>
            </w:pPr>
          </w:p>
          <w:p w14:paraId="5981D529" w14:textId="3302E840" w:rsidR="00F86E7D" w:rsidRPr="00F86E7D" w:rsidRDefault="00F86E7D">
            <w:pPr>
              <w:rPr>
                <w:rFonts w:ascii="Cambria" w:hAnsi="Cambria"/>
                <w:b/>
                <w:bCs/>
              </w:rPr>
            </w:pPr>
            <w:r w:rsidRPr="00F86E7D">
              <w:rPr>
                <w:rFonts w:ascii="Cambria" w:hAnsi="Cambria"/>
                <w:b/>
                <w:bCs/>
              </w:rPr>
              <w:lastRenderedPageBreak/>
              <w:t>Activity 2:</w:t>
            </w:r>
          </w:p>
          <w:p w14:paraId="64DB7C6E" w14:textId="77777777" w:rsidR="00F86E7D" w:rsidRDefault="00F86E7D" w:rsidP="00F86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-Rubber gloves</w:t>
            </w:r>
          </w:p>
          <w:p w14:paraId="53416F70" w14:textId="77777777" w:rsidR="00F86E7D" w:rsidRDefault="00F86E7D" w:rsidP="00F86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-Trash can filled with garbage</w:t>
            </w:r>
          </w:p>
          <w:p w14:paraId="105CEF9C" w14:textId="77777777" w:rsidR="00F86E7D" w:rsidRDefault="00F86E7D" w:rsidP="00F86E7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-Newspaper or plastic</w:t>
            </w:r>
          </w:p>
          <w:p w14:paraId="797CDF16" w14:textId="77777777" w:rsidR="00F86E7D" w:rsidRDefault="00F86E7D">
            <w:pPr>
              <w:rPr>
                <w:rFonts w:ascii="Cambria" w:hAnsi="Cambria"/>
                <w:bCs/>
              </w:rPr>
            </w:pPr>
          </w:p>
          <w:p w14:paraId="57A5B957" w14:textId="77777777" w:rsidR="00842B11" w:rsidRDefault="00842B11">
            <w:pPr>
              <w:rPr>
                <w:rFonts w:ascii="Cambria" w:hAnsi="Cambria"/>
                <w:b/>
                <w:color w:val="000000" w:themeColor="text1"/>
              </w:rPr>
            </w:pPr>
            <w:r w:rsidRPr="00842B11">
              <w:rPr>
                <w:rFonts w:ascii="Cambria" w:hAnsi="Cambria"/>
                <w:b/>
                <w:color w:val="000000" w:themeColor="text1"/>
              </w:rPr>
              <w:t>Activity 3:</w:t>
            </w:r>
          </w:p>
          <w:p w14:paraId="56A4A893" w14:textId="7D3B1B76" w:rsidR="00842B11" w:rsidRPr="00842B11" w:rsidRDefault="008D673D">
            <w:pPr>
              <w:rPr>
                <w:rFonts w:ascii="Cambria" w:hAnsi="Cambria"/>
                <w:bCs/>
              </w:rPr>
            </w:pPr>
            <w:hyperlink r:id="rId14" w:history="1">
              <w:r w:rsidR="00842B11" w:rsidRPr="00842B11">
                <w:rPr>
                  <w:rStyle w:val="Hyperlink"/>
                  <w:rFonts w:ascii="Cambria" w:hAnsi="Cambria"/>
                </w:rPr>
                <w:t>Tennessee Division of Archaeology</w:t>
              </w:r>
            </w:hyperlink>
          </w:p>
        </w:tc>
      </w:tr>
      <w:tr w:rsidR="002C56BE" w14:paraId="00BCA274" w14:textId="77777777" w:rsidTr="009F38D6">
        <w:tc>
          <w:tcPr>
            <w:tcW w:w="12950" w:type="dxa"/>
            <w:gridSpan w:val="4"/>
          </w:tcPr>
          <w:p w14:paraId="146C1635" w14:textId="77777777" w:rsidR="002C56BE" w:rsidRDefault="002C56BE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lastRenderedPageBreak/>
              <w:t xml:space="preserve">Technology Integration: </w:t>
            </w:r>
            <w:r>
              <w:rPr>
                <w:rFonts w:ascii="Cambria" w:hAnsi="Cambria"/>
              </w:rPr>
              <w:t>How is technology embedded into this PBL unit?</w:t>
            </w:r>
          </w:p>
          <w:p w14:paraId="3DDAE2A3" w14:textId="77777777" w:rsidR="00F86E7D" w:rsidRDefault="00F86E7D">
            <w:pPr>
              <w:rPr>
                <w:rFonts w:ascii="Cambria" w:hAnsi="Cambria"/>
                <w:color w:val="000000" w:themeColor="text1"/>
              </w:rPr>
            </w:pPr>
          </w:p>
          <w:p w14:paraId="6C652EAD" w14:textId="11356C4C" w:rsidR="00E776C2" w:rsidRPr="00F86E7D" w:rsidRDefault="00FF6A6B">
            <w:pPr>
              <w:rPr>
                <w:rFonts w:ascii="Cambria" w:hAnsi="Cambria"/>
                <w:color w:val="000000" w:themeColor="text1"/>
              </w:rPr>
            </w:pPr>
            <w:r w:rsidRPr="00C70E8D">
              <w:rPr>
                <w:rFonts w:ascii="Cambria" w:hAnsi="Cambria"/>
                <w:color w:val="000000" w:themeColor="text1"/>
              </w:rPr>
              <w:t>Technology is embedded and integrated throughout this PBL by conducting research to gain background knowledge. Students will also use technology to present their “action plan.”</w:t>
            </w:r>
          </w:p>
        </w:tc>
      </w:tr>
      <w:tr w:rsidR="002C56BE" w14:paraId="1E0BC2FA" w14:textId="77777777" w:rsidTr="009F38D6">
        <w:tc>
          <w:tcPr>
            <w:tcW w:w="12950" w:type="dxa"/>
            <w:gridSpan w:val="4"/>
          </w:tcPr>
          <w:p w14:paraId="5FB0FC81" w14:textId="51517580" w:rsidR="002C56BE" w:rsidRDefault="002C56BE">
            <w:pPr>
              <w:rPr>
                <w:rFonts w:ascii="Cambria" w:hAnsi="Cambria"/>
              </w:rPr>
            </w:pPr>
            <w:r w:rsidRPr="002C56BE">
              <w:rPr>
                <w:rFonts w:ascii="Cambria" w:hAnsi="Cambria"/>
                <w:b/>
              </w:rPr>
              <w:t xml:space="preserve">Capstone Presentation: </w:t>
            </w:r>
            <w:r>
              <w:rPr>
                <w:rFonts w:ascii="Cambria" w:hAnsi="Cambria"/>
              </w:rPr>
              <w:t>How will students present what they’ve learned publicly?</w:t>
            </w:r>
            <w:r w:rsidR="00433890">
              <w:rPr>
                <w:rFonts w:ascii="Cambria" w:hAnsi="Cambria"/>
              </w:rPr>
              <w:t xml:space="preserve">  This can be the culminating event if that event is presenting what has been learned p</w:t>
            </w:r>
            <w:r w:rsidR="00E5717F">
              <w:rPr>
                <w:rFonts w:ascii="Cambria" w:hAnsi="Cambria"/>
              </w:rPr>
              <w:t>u</w:t>
            </w:r>
            <w:r w:rsidR="00433890">
              <w:rPr>
                <w:rFonts w:ascii="Cambria" w:hAnsi="Cambria"/>
              </w:rPr>
              <w:t>blicly.</w:t>
            </w:r>
          </w:p>
          <w:p w14:paraId="23D3BBD4" w14:textId="77777777" w:rsidR="002C56BE" w:rsidRDefault="002C56BE">
            <w:pPr>
              <w:rPr>
                <w:rFonts w:ascii="Cambria" w:hAnsi="Cambria"/>
              </w:rPr>
            </w:pPr>
          </w:p>
          <w:p w14:paraId="53F2A0B3" w14:textId="7952DBDD" w:rsidR="002C56BE" w:rsidRDefault="00C70E8D" w:rsidP="00C70E8D">
            <w:pPr>
              <w:rPr>
                <w:rFonts w:ascii="Cambria" w:hAnsi="Cambria"/>
              </w:rPr>
            </w:pPr>
            <w:r w:rsidRPr="00C70E8D">
              <w:rPr>
                <w:rFonts w:ascii="Cambria" w:hAnsi="Cambria"/>
                <w:color w:val="000000" w:themeColor="text1"/>
              </w:rPr>
              <w:t>As an archeologist, develop a plan of suggested actions, based on evidence, to show how humans can protect archeological sites in your area.</w:t>
            </w:r>
          </w:p>
        </w:tc>
      </w:tr>
    </w:tbl>
    <w:p w14:paraId="7C8E4045" w14:textId="77777777" w:rsidR="00E776C2" w:rsidRDefault="00E776C2">
      <w:pPr>
        <w:rPr>
          <w:rFonts w:ascii="Cambria" w:hAnsi="Cambria"/>
          <w:b/>
          <w:sz w:val="48"/>
          <w:szCs w:val="48"/>
        </w:rPr>
      </w:pPr>
    </w:p>
    <w:p w14:paraId="6E001D24" w14:textId="77777777" w:rsidR="00A65B83" w:rsidRDefault="00A65B83">
      <w:pPr>
        <w:rPr>
          <w:rFonts w:ascii="Cambria" w:hAnsi="Cambria"/>
          <w:b/>
          <w:sz w:val="48"/>
          <w:szCs w:val="48"/>
        </w:rPr>
      </w:pPr>
    </w:p>
    <w:p w14:paraId="4069C751" w14:textId="77777777" w:rsidR="00A65B83" w:rsidRDefault="00A65B83">
      <w:pPr>
        <w:rPr>
          <w:rFonts w:ascii="Cambria" w:hAnsi="Cambria"/>
          <w:b/>
          <w:sz w:val="48"/>
          <w:szCs w:val="48"/>
        </w:rPr>
      </w:pPr>
    </w:p>
    <w:p w14:paraId="4D214555" w14:textId="77777777" w:rsidR="00A65B83" w:rsidRDefault="00A65B83">
      <w:pPr>
        <w:rPr>
          <w:rFonts w:ascii="Cambria" w:hAnsi="Cambria"/>
          <w:b/>
          <w:sz w:val="48"/>
          <w:szCs w:val="48"/>
        </w:rPr>
      </w:pPr>
    </w:p>
    <w:p w14:paraId="589FFCD6" w14:textId="77777777" w:rsidR="00A65B83" w:rsidRDefault="00A65B83">
      <w:pPr>
        <w:rPr>
          <w:rFonts w:ascii="Cambria" w:hAnsi="Cambria"/>
          <w:b/>
          <w:sz w:val="48"/>
          <w:szCs w:val="48"/>
        </w:rPr>
      </w:pPr>
    </w:p>
    <w:p w14:paraId="5C4CFD4F" w14:textId="77777777" w:rsidR="00A65B83" w:rsidRDefault="00A65B83">
      <w:pPr>
        <w:rPr>
          <w:rFonts w:ascii="Cambria" w:hAnsi="Cambria"/>
          <w:b/>
          <w:sz w:val="48"/>
          <w:szCs w:val="48"/>
        </w:rPr>
      </w:pPr>
    </w:p>
    <w:p w14:paraId="2FF66EFC" w14:textId="77777777" w:rsidR="00A65B83" w:rsidRDefault="00A65B83">
      <w:pPr>
        <w:rPr>
          <w:rFonts w:ascii="Cambria" w:hAnsi="Cambria"/>
          <w:b/>
          <w:sz w:val="48"/>
          <w:szCs w:val="48"/>
        </w:rPr>
      </w:pPr>
    </w:p>
    <w:p w14:paraId="76ABB39C" w14:textId="109E9CEA" w:rsidR="002C56BE" w:rsidRPr="002C56BE" w:rsidRDefault="002C56BE" w:rsidP="00A65B83">
      <w:pPr>
        <w:jc w:val="center"/>
        <w:rPr>
          <w:rFonts w:ascii="Cambria" w:hAnsi="Cambria"/>
          <w:b/>
          <w:sz w:val="48"/>
          <w:szCs w:val="48"/>
        </w:rPr>
      </w:pPr>
      <w:r w:rsidRPr="002C56BE">
        <w:rPr>
          <w:rFonts w:ascii="Cambria" w:hAnsi="Cambria"/>
          <w:b/>
          <w:sz w:val="48"/>
          <w:szCs w:val="48"/>
        </w:rPr>
        <w:lastRenderedPageBreak/>
        <w:t>Performance Based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7"/>
        <w:gridCol w:w="3237"/>
        <w:gridCol w:w="3238"/>
        <w:gridCol w:w="3238"/>
      </w:tblGrid>
      <w:tr w:rsidR="002C56BE" w14:paraId="3E0B53C4" w14:textId="77777777" w:rsidTr="00D20705">
        <w:tc>
          <w:tcPr>
            <w:tcW w:w="3237" w:type="dxa"/>
            <w:shd w:val="clear" w:color="auto" w:fill="BFBFBF" w:themeFill="background1" w:themeFillShade="BF"/>
          </w:tcPr>
          <w:p w14:paraId="3416512C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Standards</w:t>
            </w:r>
          </w:p>
        </w:tc>
        <w:tc>
          <w:tcPr>
            <w:tcW w:w="3237" w:type="dxa"/>
            <w:shd w:val="clear" w:color="auto" w:fill="BFBFBF" w:themeFill="background1" w:themeFillShade="BF"/>
          </w:tcPr>
          <w:p w14:paraId="5734D53B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Developing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20E526E1" w14:textId="77777777" w:rsidR="002C56BE" w:rsidRPr="002C56BE" w:rsidRDefault="002C56BE">
            <w:pPr>
              <w:rPr>
                <w:rFonts w:ascii="Cambria" w:hAnsi="Cambria"/>
                <w:b/>
              </w:rPr>
            </w:pPr>
            <w:r w:rsidRPr="002C56BE">
              <w:rPr>
                <w:rFonts w:ascii="Cambria" w:hAnsi="Cambria"/>
                <w:b/>
              </w:rPr>
              <w:t>On-Target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1211558A" w14:textId="77777777" w:rsidR="002C56BE" w:rsidRPr="00D20705" w:rsidRDefault="002C56BE">
            <w:pPr>
              <w:rPr>
                <w:rFonts w:ascii="Cambria" w:hAnsi="Cambria"/>
                <w:b/>
              </w:rPr>
            </w:pPr>
            <w:r w:rsidRPr="00D20705">
              <w:rPr>
                <w:rFonts w:ascii="Cambria" w:hAnsi="Cambria"/>
                <w:b/>
              </w:rPr>
              <w:t>Mastery</w:t>
            </w:r>
          </w:p>
        </w:tc>
      </w:tr>
      <w:tr w:rsidR="002E4AB9" w14:paraId="405FC27E" w14:textId="77777777" w:rsidTr="002C56BE">
        <w:tc>
          <w:tcPr>
            <w:tcW w:w="3237" w:type="dxa"/>
          </w:tcPr>
          <w:p w14:paraId="703503B2" w14:textId="40B8615F" w:rsidR="002E4AB9" w:rsidRDefault="002E4AB9" w:rsidP="002E4AB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Action Plan Presentation</w:t>
            </w:r>
          </w:p>
          <w:p w14:paraId="3CDBB7BB" w14:textId="77777777" w:rsidR="002E4AB9" w:rsidRDefault="002E4AB9" w:rsidP="002E4AB9">
            <w:pPr>
              <w:rPr>
                <w:rFonts w:ascii="Cambria" w:hAnsi="Cambria"/>
              </w:rPr>
            </w:pPr>
          </w:p>
          <w:p w14:paraId="54245946" w14:textId="77777777" w:rsidR="002E4AB9" w:rsidRDefault="002E4AB9" w:rsidP="002E4AB9">
            <w:pPr>
              <w:rPr>
                <w:rFonts w:ascii="Cambria" w:hAnsi="Cambria"/>
              </w:rPr>
            </w:pPr>
          </w:p>
          <w:p w14:paraId="1181B231" w14:textId="77777777" w:rsidR="002E4AB9" w:rsidRDefault="002E4AB9" w:rsidP="002E4AB9">
            <w:pPr>
              <w:rPr>
                <w:rFonts w:ascii="Cambria" w:hAnsi="Cambria"/>
              </w:rPr>
            </w:pPr>
          </w:p>
          <w:p w14:paraId="379DBA86" w14:textId="77777777" w:rsidR="002E4AB9" w:rsidRDefault="002E4AB9" w:rsidP="002E4AB9">
            <w:pPr>
              <w:rPr>
                <w:rFonts w:ascii="Cambria" w:hAnsi="Cambria"/>
              </w:rPr>
            </w:pPr>
          </w:p>
        </w:tc>
        <w:tc>
          <w:tcPr>
            <w:tcW w:w="3237" w:type="dxa"/>
          </w:tcPr>
          <w:p w14:paraId="39096D6A" w14:textId="4A34D97D" w:rsidR="002E4AB9" w:rsidRDefault="002E4AB9" w:rsidP="002E4AB9">
            <w:pPr>
              <w:rPr>
                <w:rFonts w:ascii="Cambria" w:hAnsi="Cambria"/>
              </w:rPr>
            </w:pPr>
            <w:r w:rsidRPr="00CA6E20">
              <w:rPr>
                <w:rFonts w:ascii="Cambria" w:hAnsi="Cambria"/>
              </w:rPr>
              <w:t>Presentation did not relate to topic. Included few details and relied heavily upon unsupported opinion.</w:t>
            </w:r>
          </w:p>
        </w:tc>
        <w:tc>
          <w:tcPr>
            <w:tcW w:w="3238" w:type="dxa"/>
          </w:tcPr>
          <w:p w14:paraId="39B740F8" w14:textId="13262F40" w:rsidR="002E4AB9" w:rsidRDefault="002E4AB9" w:rsidP="002E4AB9">
            <w:pPr>
              <w:rPr>
                <w:rFonts w:ascii="Cambria" w:hAnsi="Cambria"/>
              </w:rPr>
            </w:pPr>
            <w:r w:rsidRPr="00CA6E20">
              <w:rPr>
                <w:rFonts w:ascii="Cambria" w:hAnsi="Cambria"/>
              </w:rPr>
              <w:t xml:space="preserve">Presentation </w:t>
            </w:r>
            <w:r>
              <w:rPr>
                <w:rFonts w:ascii="Cambria" w:hAnsi="Cambria"/>
              </w:rPr>
              <w:t>related</w:t>
            </w:r>
            <w:r w:rsidRPr="00CA6E20">
              <w:rPr>
                <w:rFonts w:ascii="Cambria" w:hAnsi="Cambria"/>
              </w:rPr>
              <w:t xml:space="preserve"> to topic. Included details and relied heavily upon </w:t>
            </w:r>
            <w:r>
              <w:rPr>
                <w:rFonts w:ascii="Cambria" w:hAnsi="Cambria"/>
              </w:rPr>
              <w:t xml:space="preserve">fact. </w:t>
            </w:r>
          </w:p>
        </w:tc>
        <w:tc>
          <w:tcPr>
            <w:tcW w:w="3238" w:type="dxa"/>
          </w:tcPr>
          <w:p w14:paraId="46442C2E" w14:textId="5D2A9EE0" w:rsidR="002E4AB9" w:rsidRDefault="002E4AB9" w:rsidP="002E4AB9">
            <w:pPr>
              <w:rPr>
                <w:rFonts w:ascii="Cambria" w:hAnsi="Cambria"/>
              </w:rPr>
            </w:pPr>
            <w:r w:rsidRPr="00CA6E20">
              <w:rPr>
                <w:rFonts w:ascii="Cambria" w:hAnsi="Cambria"/>
              </w:rPr>
              <w:t xml:space="preserve">All content directly related to the topic. Content was thoroughly developed and demonstrated detailed knowledge of the topic. </w:t>
            </w:r>
            <w:r w:rsidRPr="00CA6E20">
              <w:rPr>
                <w:rFonts w:ascii="Cambria" w:hAnsi="Cambria"/>
              </w:rPr>
              <w:br/>
              <w:t>Opinions were supported by fact wherever possible.</w:t>
            </w:r>
          </w:p>
        </w:tc>
      </w:tr>
    </w:tbl>
    <w:p w14:paraId="34B53730" w14:textId="77777777" w:rsidR="002C56BE" w:rsidRPr="00001FA9" w:rsidRDefault="002C56BE">
      <w:pPr>
        <w:rPr>
          <w:rFonts w:ascii="Cambria" w:hAnsi="Cambria"/>
        </w:rPr>
      </w:pPr>
    </w:p>
    <w:sectPr w:rsidR="002C56BE" w:rsidRPr="00001FA9" w:rsidSect="00001FA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90CE9F" w14:textId="77777777" w:rsidR="008D673D" w:rsidRDefault="008D673D" w:rsidP="00001FA9">
      <w:r>
        <w:separator/>
      </w:r>
    </w:p>
  </w:endnote>
  <w:endnote w:type="continuationSeparator" w:id="0">
    <w:p w14:paraId="7C4BAF5E" w14:textId="77777777" w:rsidR="008D673D" w:rsidRDefault="008D673D" w:rsidP="00001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E8A7F" w14:textId="77777777" w:rsidR="001A5EF9" w:rsidRDefault="001A5E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F4784" w14:textId="69AD1569" w:rsidR="00145E2F" w:rsidRDefault="001A5EF9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19E2102" wp14:editId="65D142AC">
          <wp:simplePos x="0" y="0"/>
          <wp:positionH relativeFrom="margin">
            <wp:posOffset>-190500</wp:posOffset>
          </wp:positionH>
          <wp:positionV relativeFrom="topMargin">
            <wp:posOffset>6318885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163C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C8CCD8" wp14:editId="0A8D3C72">
              <wp:simplePos x="0" y="0"/>
              <wp:positionH relativeFrom="column">
                <wp:posOffset>3429000</wp:posOffset>
              </wp:positionH>
              <wp:positionV relativeFrom="paragraph">
                <wp:posOffset>-85090</wp:posOffset>
              </wp:positionV>
              <wp:extent cx="1460500" cy="2667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DD2A6F3" w14:textId="47AB4E31" w:rsidR="004C163C" w:rsidRDefault="004C163C" w:rsidP="004C163C">
                          <w:pPr>
                            <w:jc w:val="center"/>
                          </w:pPr>
                          <w:r>
                            <w:t>TSIN PBL 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C8CCD8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left:0;text-align:left;margin-left:270pt;margin-top:-6.7pt;width:115pt;height:21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" fillcolor="white [3201]" stroked="f" strokeweight=".5pt">
              <v:textbox>
                <w:txbxContent>
                  <w:p w14:paraId="4DD2A6F3" w14:textId="47AB4E31" w:rsidR="004C163C" w:rsidRDefault="004C163C" w:rsidP="004C163C">
                    <w:pPr>
                      <w:jc w:val="center"/>
                    </w:pPr>
                    <w:r>
                      <w:t>TSIN PBL Template</w:t>
                    </w:r>
                  </w:p>
                </w:txbxContent>
              </v:textbox>
            </v:shape>
          </w:pict>
        </mc:Fallback>
      </mc:AlternateContent>
    </w:r>
    <w:r w:rsidR="00776E61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212058F" wp14:editId="34ABDCB1">
              <wp:simplePos x="0" y="0"/>
              <wp:positionH relativeFrom="column">
                <wp:posOffset>6108700</wp:posOffset>
              </wp:positionH>
              <wp:positionV relativeFrom="paragraph">
                <wp:posOffset>168910</wp:posOffset>
              </wp:positionV>
              <wp:extent cx="2540000" cy="4826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0000" cy="4826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B57993C" w14:textId="672CDEF1" w:rsidR="00776E61" w:rsidRDefault="00776E6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F71AE66" wp14:editId="38188C47">
                                <wp:extent cx="2350770" cy="437515"/>
                                <wp:effectExtent l="0" t="0" r="0" b="0"/>
                                <wp:docPr id="15" name="Picture 1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STEMready_v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350770" cy="4375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212058F" id="Text Box 4" o:spid="_x0000_s1027" type="#_x0000_t202" style="position:absolute;left:0;text-align:left;margin-left:481pt;margin-top:13.3pt;width:200pt;height:3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" fillcolor="white [3201]" stroked="f" strokeweight=".5pt">
              <v:textbox>
                <w:txbxContent>
                  <w:p w14:paraId="1B57993C" w14:textId="672CDEF1" w:rsidR="00776E61" w:rsidRDefault="00776E61">
                    <w:r>
                      <w:rPr>
                        <w:noProof/>
                      </w:rPr>
                      <w:drawing>
                        <wp:inline distT="0" distB="0" distL="0" distR="0" wp14:anchorId="3F71AE66" wp14:editId="38188C47">
                          <wp:extent cx="2350770" cy="437515"/>
                          <wp:effectExtent l="0" t="0" r="0" b="0"/>
                          <wp:docPr id="15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STEMready_v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350770" cy="4375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EA2D72" w14:textId="06ECB3F8" w:rsidR="00145E2F" w:rsidRDefault="004C163C" w:rsidP="00145E2F">
    <w:pPr>
      <w:pStyle w:val="Footer"/>
      <w:jc w:val="cen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D591E34" wp14:editId="27988850">
          <wp:simplePos x="0" y="0"/>
          <wp:positionH relativeFrom="margin">
            <wp:posOffset>3327400</wp:posOffset>
          </wp:positionH>
          <wp:positionV relativeFrom="bottomMargin">
            <wp:posOffset>176530</wp:posOffset>
          </wp:positionV>
          <wp:extent cx="1651000" cy="652145"/>
          <wp:effectExtent l="0" t="0" r="0" b="0"/>
          <wp:wrapTight wrapText="bothSides">
            <wp:wrapPolygon edited="0">
              <wp:start x="0" y="0"/>
              <wp:lineTo x="0" y="21032"/>
              <wp:lineTo x="21434" y="21032"/>
              <wp:lineTo x="21434" y="16826"/>
              <wp:lineTo x="20437" y="13461"/>
              <wp:lineTo x="20935" y="9675"/>
              <wp:lineTo x="19108" y="8833"/>
              <wp:lineTo x="7975" y="6730"/>
              <wp:lineTo x="797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DOE Logo - PRIMARY - use this one for most communication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1000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456B32" w14:textId="50CA96A5" w:rsidR="003D0B07" w:rsidRDefault="004C163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8F02369" wp14:editId="7B4A8AFB">
              <wp:simplePos x="0" y="0"/>
              <wp:positionH relativeFrom="column">
                <wp:posOffset>63500</wp:posOffset>
              </wp:positionH>
              <wp:positionV relativeFrom="paragraph">
                <wp:posOffset>310515</wp:posOffset>
              </wp:positionV>
              <wp:extent cx="977900" cy="30480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7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A5CA44D" w14:textId="0F19BFB5" w:rsidR="00776E61" w:rsidRDefault="00776E61">
                          <w:r>
                            <w:t>www.tsin.org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F02369" id="Text Box 7" o:spid="_x0000_s1028" type="#_x0000_t202" style="position:absolute;margin-left:5pt;margin-top:24.45pt;width:77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" fillcolor="white [3201]" stroked="f" strokeweight=".5pt">
              <v:textbox>
                <w:txbxContent>
                  <w:p w14:paraId="4A5CA44D" w14:textId="0F19BFB5" w:rsidR="00776E61" w:rsidRDefault="00776E61">
                    <w:r>
                      <w:t>www.tsin.org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BA46585" wp14:editId="664D1ECB">
              <wp:simplePos x="0" y="0"/>
              <wp:positionH relativeFrom="column">
                <wp:posOffset>6718300</wp:posOffset>
              </wp:positionH>
              <wp:positionV relativeFrom="paragraph">
                <wp:posOffset>259715</wp:posOffset>
              </wp:positionV>
              <wp:extent cx="1270000" cy="3175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0000" cy="3175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1F0F54A" w14:textId="0E772315" w:rsidR="00776E61" w:rsidRDefault="00776E61">
                          <w:r>
                            <w:t>www.tvastem.com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A46585" id="Text Box 6" o:spid="_x0000_s1029" type="#_x0000_t202" style="position:absolute;margin-left:529pt;margin-top:20.45pt;width:100pt;height: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" fillcolor="white [3201]" stroked="f" strokeweight=".5pt">
              <v:textbox>
                <w:txbxContent>
                  <w:p w14:paraId="11F0F54A" w14:textId="0E772315" w:rsidR="00776E61" w:rsidRDefault="00776E61">
                    <w:r>
                      <w:t>www.tvastem.com</w:t>
                    </w:r>
                  </w:p>
                </w:txbxContent>
              </v:textbox>
            </v:shape>
          </w:pict>
        </mc:Fallback>
      </mc:AlternateContent>
    </w:r>
    <w:r w:rsidR="00145E2F">
      <w:rPr>
        <w:noProof/>
      </w:rPr>
      <w:drawing>
        <wp:anchor distT="0" distB="0" distL="114300" distR="114300" simplePos="0" relativeHeight="251659264" behindDoc="1" locked="0" layoutInCell="1" allowOverlap="1" wp14:anchorId="44A2998A" wp14:editId="2CE918C7">
          <wp:simplePos x="0" y="0"/>
          <wp:positionH relativeFrom="margin">
            <wp:posOffset>0</wp:posOffset>
          </wp:positionH>
          <wp:positionV relativeFrom="topMargin">
            <wp:posOffset>7315835</wp:posOffset>
          </wp:positionV>
          <wp:extent cx="1600200" cy="1600200"/>
          <wp:effectExtent l="0" t="0" r="0" b="0"/>
          <wp:wrapTight wrapText="bothSides">
            <wp:wrapPolygon edited="0">
              <wp:start x="0" y="0"/>
              <wp:lineTo x="0" y="21343"/>
              <wp:lineTo x="21343" y="21343"/>
              <wp:lineTo x="21343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SIN logo Avatar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160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6E61">
      <w:tab/>
    </w:r>
    <w:r w:rsidR="00776E61">
      <w:tab/>
    </w:r>
    <w:r w:rsidR="00776E6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EBF8A" w14:textId="77777777" w:rsidR="001A5EF9" w:rsidRDefault="001A5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F849A1" w14:textId="77777777" w:rsidR="008D673D" w:rsidRDefault="008D673D" w:rsidP="00001FA9">
      <w:r>
        <w:separator/>
      </w:r>
    </w:p>
  </w:footnote>
  <w:footnote w:type="continuationSeparator" w:id="0">
    <w:p w14:paraId="6FB6BCF6" w14:textId="77777777" w:rsidR="008D673D" w:rsidRDefault="008D673D" w:rsidP="00001F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A6187" w14:textId="77777777" w:rsidR="001A5EF9" w:rsidRDefault="001A5E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2541A" w14:textId="5BBD8CCD" w:rsidR="00001FA9" w:rsidRDefault="00001FA9">
    <w:pPr>
      <w:pStyle w:val="Header"/>
    </w:pPr>
  </w:p>
  <w:p w14:paraId="4AE13CC4" w14:textId="77777777" w:rsidR="00001FA9" w:rsidRDefault="00001F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11B26" w14:textId="77777777" w:rsidR="001A5EF9" w:rsidRDefault="001A5E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139CB"/>
    <w:multiLevelType w:val="hybridMultilevel"/>
    <w:tmpl w:val="A84E4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D265D"/>
    <w:multiLevelType w:val="multilevel"/>
    <w:tmpl w:val="096278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D43D1"/>
    <w:multiLevelType w:val="hybridMultilevel"/>
    <w:tmpl w:val="1F28A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270DF"/>
    <w:multiLevelType w:val="hybridMultilevel"/>
    <w:tmpl w:val="19CAC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C0FF9"/>
    <w:multiLevelType w:val="multilevel"/>
    <w:tmpl w:val="0E3C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4C46CD"/>
    <w:multiLevelType w:val="multilevel"/>
    <w:tmpl w:val="E9B2E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8971E2"/>
    <w:multiLevelType w:val="multilevel"/>
    <w:tmpl w:val="53F67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6035F7"/>
    <w:multiLevelType w:val="hybridMultilevel"/>
    <w:tmpl w:val="0978A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C60269"/>
    <w:multiLevelType w:val="multilevel"/>
    <w:tmpl w:val="6F06D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8977BE"/>
    <w:multiLevelType w:val="hybridMultilevel"/>
    <w:tmpl w:val="60F28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30C31"/>
    <w:multiLevelType w:val="hybridMultilevel"/>
    <w:tmpl w:val="3698F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430EE6"/>
    <w:multiLevelType w:val="multilevel"/>
    <w:tmpl w:val="8F40F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C6061B"/>
    <w:multiLevelType w:val="multilevel"/>
    <w:tmpl w:val="C928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B474F18"/>
    <w:multiLevelType w:val="multilevel"/>
    <w:tmpl w:val="47424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A34C73"/>
    <w:multiLevelType w:val="multilevel"/>
    <w:tmpl w:val="2362C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95602"/>
    <w:multiLevelType w:val="hybridMultilevel"/>
    <w:tmpl w:val="2A0C8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17063E"/>
    <w:multiLevelType w:val="hybridMultilevel"/>
    <w:tmpl w:val="68BA4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A2273D"/>
    <w:multiLevelType w:val="hybridMultilevel"/>
    <w:tmpl w:val="B32E9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C64343"/>
    <w:multiLevelType w:val="hybridMultilevel"/>
    <w:tmpl w:val="852C4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A3A7B"/>
    <w:multiLevelType w:val="multilevel"/>
    <w:tmpl w:val="6C32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1F7110"/>
    <w:multiLevelType w:val="hybridMultilevel"/>
    <w:tmpl w:val="54E8B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760BE3"/>
    <w:multiLevelType w:val="hybridMultilevel"/>
    <w:tmpl w:val="4434E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35D0B"/>
    <w:multiLevelType w:val="multilevel"/>
    <w:tmpl w:val="8828D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7D4B06"/>
    <w:multiLevelType w:val="hybridMultilevel"/>
    <w:tmpl w:val="CA245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E95318"/>
    <w:multiLevelType w:val="hybridMultilevel"/>
    <w:tmpl w:val="D4C2C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A35CA9"/>
    <w:multiLevelType w:val="hybridMultilevel"/>
    <w:tmpl w:val="AB4AA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050C2"/>
    <w:multiLevelType w:val="hybridMultilevel"/>
    <w:tmpl w:val="85160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E11975"/>
    <w:multiLevelType w:val="hybridMultilevel"/>
    <w:tmpl w:val="2124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E3E8C"/>
    <w:multiLevelType w:val="multilevel"/>
    <w:tmpl w:val="8AA45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6543D77"/>
    <w:multiLevelType w:val="hybridMultilevel"/>
    <w:tmpl w:val="AAF62F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F4C43"/>
    <w:multiLevelType w:val="multilevel"/>
    <w:tmpl w:val="B5400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E5424C4"/>
    <w:multiLevelType w:val="hybridMultilevel"/>
    <w:tmpl w:val="6EEC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4"/>
  </w:num>
  <w:num w:numId="4">
    <w:abstractNumId w:val="10"/>
  </w:num>
  <w:num w:numId="5">
    <w:abstractNumId w:val="26"/>
  </w:num>
  <w:num w:numId="6">
    <w:abstractNumId w:val="18"/>
  </w:num>
  <w:num w:numId="7">
    <w:abstractNumId w:val="25"/>
  </w:num>
  <w:num w:numId="8">
    <w:abstractNumId w:val="27"/>
  </w:num>
  <w:num w:numId="9">
    <w:abstractNumId w:val="20"/>
  </w:num>
  <w:num w:numId="10">
    <w:abstractNumId w:val="4"/>
  </w:num>
  <w:num w:numId="11">
    <w:abstractNumId w:val="28"/>
  </w:num>
  <w:num w:numId="12">
    <w:abstractNumId w:val="14"/>
  </w:num>
  <w:num w:numId="13">
    <w:abstractNumId w:val="13"/>
  </w:num>
  <w:num w:numId="14">
    <w:abstractNumId w:val="8"/>
  </w:num>
  <w:num w:numId="15">
    <w:abstractNumId w:val="1"/>
  </w:num>
  <w:num w:numId="16">
    <w:abstractNumId w:val="5"/>
  </w:num>
  <w:num w:numId="17">
    <w:abstractNumId w:val="11"/>
  </w:num>
  <w:num w:numId="18">
    <w:abstractNumId w:val="19"/>
  </w:num>
  <w:num w:numId="19">
    <w:abstractNumId w:val="22"/>
  </w:num>
  <w:num w:numId="20">
    <w:abstractNumId w:val="12"/>
  </w:num>
  <w:num w:numId="21">
    <w:abstractNumId w:val="31"/>
  </w:num>
  <w:num w:numId="22">
    <w:abstractNumId w:val="29"/>
  </w:num>
  <w:num w:numId="23">
    <w:abstractNumId w:val="21"/>
  </w:num>
  <w:num w:numId="24">
    <w:abstractNumId w:val="15"/>
  </w:num>
  <w:num w:numId="25">
    <w:abstractNumId w:val="17"/>
  </w:num>
  <w:num w:numId="26">
    <w:abstractNumId w:val="9"/>
  </w:num>
  <w:num w:numId="27">
    <w:abstractNumId w:val="7"/>
  </w:num>
  <w:num w:numId="28">
    <w:abstractNumId w:val="0"/>
  </w:num>
  <w:num w:numId="29">
    <w:abstractNumId w:val="6"/>
  </w:num>
  <w:num w:numId="30">
    <w:abstractNumId w:val="30"/>
  </w:num>
  <w:num w:numId="31">
    <w:abstractNumId w:val="23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A9"/>
    <w:rsid w:val="00001FA9"/>
    <w:rsid w:val="0005766D"/>
    <w:rsid w:val="00065462"/>
    <w:rsid w:val="00074C2F"/>
    <w:rsid w:val="00083D65"/>
    <w:rsid w:val="000B046E"/>
    <w:rsid w:val="000E0822"/>
    <w:rsid w:val="000E7847"/>
    <w:rsid w:val="000F7331"/>
    <w:rsid w:val="00101A11"/>
    <w:rsid w:val="00116049"/>
    <w:rsid w:val="001174D9"/>
    <w:rsid w:val="00121AB0"/>
    <w:rsid w:val="001268AE"/>
    <w:rsid w:val="00145E2F"/>
    <w:rsid w:val="001564DD"/>
    <w:rsid w:val="00157166"/>
    <w:rsid w:val="0015782E"/>
    <w:rsid w:val="001A5EF9"/>
    <w:rsid w:val="001F44DE"/>
    <w:rsid w:val="00205306"/>
    <w:rsid w:val="00231678"/>
    <w:rsid w:val="0024028D"/>
    <w:rsid w:val="002409F6"/>
    <w:rsid w:val="00295E92"/>
    <w:rsid w:val="002C56BE"/>
    <w:rsid w:val="002E4AB9"/>
    <w:rsid w:val="00315F28"/>
    <w:rsid w:val="00373D34"/>
    <w:rsid w:val="00374766"/>
    <w:rsid w:val="003910AC"/>
    <w:rsid w:val="00395280"/>
    <w:rsid w:val="003A1F9D"/>
    <w:rsid w:val="003A3F86"/>
    <w:rsid w:val="003B4E14"/>
    <w:rsid w:val="003D0B07"/>
    <w:rsid w:val="003F4F79"/>
    <w:rsid w:val="004046D9"/>
    <w:rsid w:val="0041510E"/>
    <w:rsid w:val="00415BD9"/>
    <w:rsid w:val="00432C8E"/>
    <w:rsid w:val="00433890"/>
    <w:rsid w:val="0044567E"/>
    <w:rsid w:val="00472424"/>
    <w:rsid w:val="004C163C"/>
    <w:rsid w:val="004D7F6C"/>
    <w:rsid w:val="004E7B88"/>
    <w:rsid w:val="004F0558"/>
    <w:rsid w:val="005537E8"/>
    <w:rsid w:val="0057141E"/>
    <w:rsid w:val="005F2A89"/>
    <w:rsid w:val="005F45CE"/>
    <w:rsid w:val="00600CAD"/>
    <w:rsid w:val="00607631"/>
    <w:rsid w:val="00645EBF"/>
    <w:rsid w:val="00667B64"/>
    <w:rsid w:val="00671D04"/>
    <w:rsid w:val="006743F9"/>
    <w:rsid w:val="006900E2"/>
    <w:rsid w:val="006F4884"/>
    <w:rsid w:val="006F655D"/>
    <w:rsid w:val="00731103"/>
    <w:rsid w:val="0076176C"/>
    <w:rsid w:val="00771721"/>
    <w:rsid w:val="00776E61"/>
    <w:rsid w:val="00776E9D"/>
    <w:rsid w:val="007A1C43"/>
    <w:rsid w:val="007A500C"/>
    <w:rsid w:val="007C4947"/>
    <w:rsid w:val="007C4FE8"/>
    <w:rsid w:val="007D7067"/>
    <w:rsid w:val="007E2E14"/>
    <w:rsid w:val="007F637F"/>
    <w:rsid w:val="00816CA8"/>
    <w:rsid w:val="0083117B"/>
    <w:rsid w:val="008323FD"/>
    <w:rsid w:val="00842B11"/>
    <w:rsid w:val="00853BFF"/>
    <w:rsid w:val="008C67B3"/>
    <w:rsid w:val="008D673D"/>
    <w:rsid w:val="00985F22"/>
    <w:rsid w:val="009941B1"/>
    <w:rsid w:val="009B6E84"/>
    <w:rsid w:val="009B76C7"/>
    <w:rsid w:val="009F32BC"/>
    <w:rsid w:val="009F38D6"/>
    <w:rsid w:val="009F714C"/>
    <w:rsid w:val="00A31652"/>
    <w:rsid w:val="00A56CF2"/>
    <w:rsid w:val="00A65B83"/>
    <w:rsid w:val="00A65C38"/>
    <w:rsid w:val="00A71BD4"/>
    <w:rsid w:val="00A76FB4"/>
    <w:rsid w:val="00A87CB6"/>
    <w:rsid w:val="00A9217C"/>
    <w:rsid w:val="00A94F44"/>
    <w:rsid w:val="00B128FA"/>
    <w:rsid w:val="00B323FE"/>
    <w:rsid w:val="00B406BD"/>
    <w:rsid w:val="00B438F8"/>
    <w:rsid w:val="00B64C1B"/>
    <w:rsid w:val="00BB5982"/>
    <w:rsid w:val="00BC3354"/>
    <w:rsid w:val="00C02B0D"/>
    <w:rsid w:val="00C5448C"/>
    <w:rsid w:val="00C70E8D"/>
    <w:rsid w:val="00C75033"/>
    <w:rsid w:val="00C87478"/>
    <w:rsid w:val="00C94116"/>
    <w:rsid w:val="00C968BE"/>
    <w:rsid w:val="00CA6E20"/>
    <w:rsid w:val="00CD021D"/>
    <w:rsid w:val="00D20705"/>
    <w:rsid w:val="00D42C5A"/>
    <w:rsid w:val="00D462FC"/>
    <w:rsid w:val="00D81356"/>
    <w:rsid w:val="00D91224"/>
    <w:rsid w:val="00DB77A1"/>
    <w:rsid w:val="00DC16C9"/>
    <w:rsid w:val="00E45078"/>
    <w:rsid w:val="00E5717F"/>
    <w:rsid w:val="00E572DA"/>
    <w:rsid w:val="00E62585"/>
    <w:rsid w:val="00E71DF6"/>
    <w:rsid w:val="00E776C2"/>
    <w:rsid w:val="00EB3FF1"/>
    <w:rsid w:val="00F000C7"/>
    <w:rsid w:val="00F5033E"/>
    <w:rsid w:val="00F86E7D"/>
    <w:rsid w:val="00FD54B1"/>
    <w:rsid w:val="00FF6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CAEF3F"/>
  <w15:chartTrackingRefBased/>
  <w15:docId w15:val="{0F246773-4B92-614B-A936-03380435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F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311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01FA9"/>
  </w:style>
  <w:style w:type="paragraph" w:styleId="Footer">
    <w:name w:val="footer"/>
    <w:basedOn w:val="Normal"/>
    <w:link w:val="FooterChar"/>
    <w:uiPriority w:val="99"/>
    <w:unhideWhenUsed/>
    <w:rsid w:val="00001FA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01FA9"/>
  </w:style>
  <w:style w:type="table" w:styleId="TableGrid">
    <w:name w:val="Table Grid"/>
    <w:basedOn w:val="TableNormal"/>
    <w:uiPriority w:val="39"/>
    <w:rsid w:val="00001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45E2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5E2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311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731103"/>
  </w:style>
  <w:style w:type="character" w:customStyle="1" w:styleId="apple-converted-space">
    <w:name w:val="apple-converted-space"/>
    <w:basedOn w:val="DefaultParagraphFont"/>
    <w:rsid w:val="00731103"/>
  </w:style>
  <w:style w:type="paragraph" w:styleId="ListParagraph">
    <w:name w:val="List Paragraph"/>
    <w:basedOn w:val="Normal"/>
    <w:uiPriority w:val="34"/>
    <w:qFormat/>
    <w:rsid w:val="00D9122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395280"/>
    <w:pPr>
      <w:spacing w:before="100" w:beforeAutospacing="1" w:after="100" w:afterAutospacing="1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F71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1356"/>
    <w:rPr>
      <w:color w:val="954F72" w:themeColor="followedHyperlink"/>
      <w:u w:val="single"/>
    </w:rPr>
  </w:style>
  <w:style w:type="character" w:customStyle="1" w:styleId="popup">
    <w:name w:val="popup"/>
    <w:basedOn w:val="DefaultParagraphFont"/>
    <w:rsid w:val="00B43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2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3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8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7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06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81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6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1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5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8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tva.com/powered-by-people-you-know/my-story/erin-pritchar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safeyoutube.net/w/RCLN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n.gov/environment/program-areas/arch-archaeology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tva.com/powered-by-people-you-know/my-story/erin-pritchard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safeyoutube.net/w/RCLN" TargetMode="External"/><Relationship Id="rId14" Type="http://schemas.openxmlformats.org/officeDocument/2006/relationships/hyperlink" Target="https://www.tn.gov/environment/program-areas/arch-archaeology.htm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0.png"/><Relationship Id="rId2" Type="http://schemas.openxmlformats.org/officeDocument/2006/relationships/image" Target="media/image3.png"/><Relationship Id="rId1" Type="http://schemas.openxmlformats.org/officeDocument/2006/relationships/image" Target="media/image2.jp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9147EF-3C1E-4EC2-8D9B-576C74794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Stroecker, Brandi</dc:creator>
  <cp:keywords/>
  <dc:description/>
  <cp:lastModifiedBy>Jennifer Johnson</cp:lastModifiedBy>
  <cp:revision>2</cp:revision>
  <cp:lastPrinted>2020-04-24T23:03:00Z</cp:lastPrinted>
  <dcterms:created xsi:type="dcterms:W3CDTF">2020-07-17T16:23:00Z</dcterms:created>
  <dcterms:modified xsi:type="dcterms:W3CDTF">2020-07-17T16:23:00Z</dcterms:modified>
</cp:coreProperties>
</file>