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1D" w:rsidRDefault="00C11F17" w:rsidP="00327DD9">
      <w:pPr>
        <w:jc w:val="center"/>
        <w:rPr>
          <w:rFonts w:ascii="Federo" w:eastAsia="Federo" w:hAnsi="Federo" w:cs="Federo"/>
          <w:b/>
          <w:sz w:val="44"/>
          <w:szCs w:val="44"/>
        </w:rPr>
      </w:pPr>
      <w:r>
        <w:rPr>
          <w:rFonts w:ascii="Federo" w:eastAsia="Federo" w:hAnsi="Federo" w:cs="Federo"/>
          <w:b/>
          <w:sz w:val="44"/>
          <w:szCs w:val="44"/>
        </w:rPr>
        <w:t>What's My Yard Got to Do With It?</w:t>
      </w:r>
    </w:p>
    <w:p w:rsidR="0080431D" w:rsidRDefault="00C11F17">
      <w:pPr>
        <w:jc w:val="center"/>
        <w:rPr>
          <w:rFonts w:ascii="Federo" w:eastAsia="Federo" w:hAnsi="Federo" w:cs="Federo"/>
          <w:b/>
          <w:sz w:val="44"/>
          <w:szCs w:val="44"/>
        </w:rPr>
      </w:pPr>
      <w:r>
        <w:rPr>
          <w:rFonts w:ascii="Federo" w:eastAsia="Federo" w:hAnsi="Federo" w:cs="Federo"/>
          <w:b/>
          <w:sz w:val="44"/>
          <w:szCs w:val="44"/>
        </w:rPr>
        <w:t>Chemistry of Nutrient Runoff</w:t>
      </w:r>
    </w:p>
    <w:p w:rsidR="0080431D" w:rsidRDefault="00C11F17">
      <w:pPr>
        <w:rPr>
          <w:rFonts w:ascii="Cambria" w:eastAsia="Cambria" w:hAnsi="Cambria" w:cs="Cambria"/>
          <w:b/>
          <w:sz w:val="44"/>
          <w:szCs w:val="44"/>
        </w:rPr>
      </w:pPr>
      <w:r>
        <w:rPr>
          <w:noProof/>
        </w:rPr>
        <w:drawing>
          <wp:anchor distT="0" distB="0" distL="114300" distR="114300" simplePos="0" relativeHeight="251658240" behindDoc="0" locked="0" layoutInCell="1" hidden="0" allowOverlap="1">
            <wp:simplePos x="0" y="0"/>
            <wp:positionH relativeFrom="column">
              <wp:posOffset>1476375</wp:posOffset>
            </wp:positionH>
            <wp:positionV relativeFrom="paragraph">
              <wp:posOffset>0</wp:posOffset>
            </wp:positionV>
            <wp:extent cx="5276850" cy="4829175"/>
            <wp:effectExtent l="0" t="0" r="0" b="0"/>
            <wp:wrapSquare wrapText="bothSides" distT="0" distB="0" distL="114300" distR="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276850" cy="4829175"/>
                    </a:xfrm>
                    <a:prstGeom prst="rect">
                      <a:avLst/>
                    </a:prstGeom>
                    <a:ln/>
                  </pic:spPr>
                </pic:pic>
              </a:graphicData>
            </a:graphic>
          </wp:anchor>
        </w:drawing>
      </w: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p w:rsidR="0080431D" w:rsidRDefault="0080431D">
      <w:pPr>
        <w:rPr>
          <w:rFonts w:ascii="Cambria" w:eastAsia="Cambria" w:hAnsi="Cambria" w:cs="Cambria"/>
          <w:sz w:val="44"/>
          <w:szCs w:val="44"/>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6"/>
        <w:gridCol w:w="2159"/>
        <w:gridCol w:w="2158"/>
        <w:gridCol w:w="4317"/>
      </w:tblGrid>
      <w:tr w:rsidR="0080431D">
        <w:tc>
          <w:tcPr>
            <w:tcW w:w="4316" w:type="dxa"/>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lastRenderedPageBreak/>
              <w:t xml:space="preserve">Created By: </w:t>
            </w:r>
            <w:r w:rsidR="00327DD9">
              <w:rPr>
                <w:rFonts w:ascii="Cambria" w:eastAsia="Cambria" w:hAnsi="Cambria" w:cs="Cambria"/>
                <w:b/>
                <w:sz w:val="24"/>
                <w:szCs w:val="24"/>
              </w:rPr>
              <w:t>Sally Rodgers</w:t>
            </w:r>
          </w:p>
          <w:p w:rsidR="0080431D" w:rsidRDefault="0080431D">
            <w:pPr>
              <w:rPr>
                <w:rFonts w:ascii="Cambria" w:eastAsia="Cambria" w:hAnsi="Cambria" w:cs="Cambria"/>
                <w:sz w:val="24"/>
                <w:szCs w:val="24"/>
              </w:rPr>
            </w:pPr>
          </w:p>
        </w:tc>
        <w:tc>
          <w:tcPr>
            <w:tcW w:w="4317" w:type="dxa"/>
            <w:gridSpan w:val="2"/>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 xml:space="preserve">Topic: </w:t>
            </w:r>
            <w:r w:rsidR="00327DD9">
              <w:rPr>
                <w:rFonts w:ascii="Cambria" w:eastAsia="Cambria" w:hAnsi="Cambria" w:cs="Cambria"/>
                <w:b/>
                <w:sz w:val="24"/>
                <w:szCs w:val="24"/>
              </w:rPr>
              <w:t>Chemistry of Nutrient Runoff</w:t>
            </w:r>
          </w:p>
        </w:tc>
        <w:tc>
          <w:tcPr>
            <w:tcW w:w="4317" w:type="dxa"/>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Grade Level or Subject:</w:t>
            </w:r>
            <w:r w:rsidR="00327DD9">
              <w:rPr>
                <w:rFonts w:ascii="Cambria" w:eastAsia="Cambria" w:hAnsi="Cambria" w:cs="Cambria"/>
                <w:b/>
                <w:sz w:val="24"/>
                <w:szCs w:val="24"/>
              </w:rPr>
              <w:t xml:space="preserve"> Chemistry</w:t>
            </w:r>
          </w:p>
        </w:tc>
      </w:tr>
      <w:tr w:rsidR="0080431D">
        <w:tc>
          <w:tcPr>
            <w:tcW w:w="12950" w:type="dxa"/>
            <w:gridSpan w:val="4"/>
          </w:tcPr>
          <w:p w:rsidR="0080431D" w:rsidRDefault="00C11F17">
            <w:pPr>
              <w:rPr>
                <w:rFonts w:ascii="Cambria" w:eastAsia="Cambria" w:hAnsi="Cambria" w:cs="Cambria"/>
                <w:b/>
                <w:sz w:val="24"/>
                <w:szCs w:val="24"/>
              </w:rPr>
            </w:pPr>
            <w:r>
              <w:rPr>
                <w:rFonts w:ascii="Cambria" w:eastAsia="Cambria" w:hAnsi="Cambria" w:cs="Cambria"/>
                <w:b/>
                <w:sz w:val="24"/>
                <w:szCs w:val="24"/>
              </w:rPr>
              <w:t>Science Standards:</w:t>
            </w:r>
          </w:p>
          <w:p w:rsidR="0080431D" w:rsidRDefault="00C11F17">
            <w:pPr>
              <w:rPr>
                <w:rFonts w:ascii="Cambria" w:eastAsia="Cambria" w:hAnsi="Cambria" w:cs="Cambria"/>
                <w:sz w:val="24"/>
                <w:szCs w:val="24"/>
              </w:rPr>
            </w:pPr>
            <w:r>
              <w:rPr>
                <w:rFonts w:ascii="Cambria" w:eastAsia="Cambria" w:hAnsi="Cambria" w:cs="Cambria"/>
                <w:sz w:val="24"/>
                <w:szCs w:val="24"/>
              </w:rPr>
              <w:t>CHEM1.PS1: Matter and Its Interactions</w:t>
            </w:r>
          </w:p>
          <w:p w:rsidR="0080431D" w:rsidRDefault="00C11F17">
            <w:pPr>
              <w:rPr>
                <w:rFonts w:ascii="Cambria" w:eastAsia="Cambria" w:hAnsi="Cambria" w:cs="Cambria"/>
                <w:sz w:val="24"/>
                <w:szCs w:val="24"/>
              </w:rPr>
            </w:pPr>
            <w:r>
              <w:rPr>
                <w:rFonts w:ascii="Cambria" w:eastAsia="Cambria" w:hAnsi="Cambria" w:cs="Cambria"/>
                <w:sz w:val="24"/>
                <w:szCs w:val="24"/>
              </w:rPr>
              <w:t xml:space="preserve"> 7)  </w:t>
            </w:r>
            <w:r>
              <w:rPr>
                <w:rFonts w:ascii="Arial" w:eastAsia="Arial" w:hAnsi="Arial" w:cs="Arial"/>
              </w:rPr>
              <w:t xml:space="preserve"> Analyze solutions to identify solutes and solvents, quantitatively analyze concentrations (molarity, percent composition, and ppm)</w:t>
            </w:r>
          </w:p>
          <w:p w:rsidR="0080431D" w:rsidRDefault="0080431D">
            <w:pPr>
              <w:rPr>
                <w:rFonts w:ascii="Cambria" w:eastAsia="Cambria" w:hAnsi="Cambria" w:cs="Cambria"/>
                <w:sz w:val="24"/>
                <w:szCs w:val="24"/>
              </w:rPr>
            </w:pPr>
          </w:p>
        </w:tc>
      </w:tr>
      <w:tr w:rsidR="0080431D">
        <w:tc>
          <w:tcPr>
            <w:tcW w:w="12950" w:type="dxa"/>
            <w:gridSpan w:val="4"/>
          </w:tcPr>
          <w:p w:rsidR="0080431D" w:rsidRDefault="00C11F17">
            <w:pPr>
              <w:rPr>
                <w:rFonts w:ascii="Cambria" w:eastAsia="Cambria" w:hAnsi="Cambria" w:cs="Cambria"/>
                <w:b/>
                <w:sz w:val="24"/>
                <w:szCs w:val="24"/>
              </w:rPr>
            </w:pPr>
            <w:r>
              <w:rPr>
                <w:rFonts w:ascii="Cambria" w:eastAsia="Cambria" w:hAnsi="Cambria" w:cs="Cambria"/>
                <w:b/>
                <w:sz w:val="24"/>
                <w:szCs w:val="24"/>
              </w:rPr>
              <w:t>Math Standards:</w:t>
            </w:r>
          </w:p>
          <w:p w:rsidR="0080431D" w:rsidRDefault="00C11F17">
            <w:pPr>
              <w:rPr>
                <w:rFonts w:ascii="Arial" w:eastAsia="Arial" w:hAnsi="Arial" w:cs="Arial"/>
              </w:rPr>
            </w:pPr>
            <w:r>
              <w:rPr>
                <w:rFonts w:ascii="Arial" w:eastAsia="Arial" w:hAnsi="Arial" w:cs="Arial"/>
                <w:color w:val="042E60"/>
                <w:highlight w:val="white"/>
              </w:rPr>
              <w:t>From the ACT  standards   A 601.Manipulate expressions and equations</w:t>
            </w:r>
          </w:p>
          <w:p w:rsidR="0080431D" w:rsidRDefault="0080431D">
            <w:pPr>
              <w:rPr>
                <w:rFonts w:ascii="Cambria" w:eastAsia="Cambria" w:hAnsi="Cambria" w:cs="Cambria"/>
                <w:sz w:val="24"/>
                <w:szCs w:val="24"/>
              </w:rPr>
            </w:pPr>
          </w:p>
        </w:tc>
      </w:tr>
      <w:tr w:rsidR="0080431D">
        <w:tc>
          <w:tcPr>
            <w:tcW w:w="12950" w:type="dxa"/>
            <w:gridSpan w:val="4"/>
          </w:tcPr>
          <w:p w:rsidR="0080431D" w:rsidRDefault="00C11F17">
            <w:pPr>
              <w:rPr>
                <w:rFonts w:ascii="Cambria" w:eastAsia="Cambria" w:hAnsi="Cambria" w:cs="Cambria"/>
                <w:b/>
                <w:sz w:val="24"/>
                <w:szCs w:val="24"/>
              </w:rPr>
            </w:pPr>
            <w:r>
              <w:rPr>
                <w:rFonts w:ascii="Cambria" w:eastAsia="Cambria" w:hAnsi="Cambria" w:cs="Cambria"/>
                <w:b/>
                <w:sz w:val="24"/>
                <w:szCs w:val="24"/>
              </w:rPr>
              <w:t>ELA Standards:</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tc>
      </w:tr>
      <w:tr w:rsidR="0080431D">
        <w:tc>
          <w:tcPr>
            <w:tcW w:w="12950" w:type="dxa"/>
            <w:gridSpan w:val="4"/>
          </w:tcPr>
          <w:p w:rsidR="0080431D" w:rsidRDefault="00C11F17">
            <w:pPr>
              <w:rPr>
                <w:rFonts w:ascii="Cambria" w:eastAsia="Cambria" w:hAnsi="Cambria" w:cs="Cambria"/>
                <w:b/>
                <w:sz w:val="24"/>
                <w:szCs w:val="24"/>
              </w:rPr>
            </w:pPr>
            <w:r>
              <w:rPr>
                <w:rFonts w:ascii="Cambria" w:eastAsia="Cambria" w:hAnsi="Cambria" w:cs="Cambria"/>
                <w:b/>
                <w:sz w:val="24"/>
                <w:szCs w:val="24"/>
              </w:rPr>
              <w:t>Additional Standards (Social Studies, Art, Physical Education):</w:t>
            </w:r>
          </w:p>
          <w:p w:rsidR="0080431D" w:rsidRDefault="0080431D">
            <w:pPr>
              <w:rPr>
                <w:rFonts w:ascii="Cambria" w:eastAsia="Cambria" w:hAnsi="Cambria" w:cs="Cambria"/>
                <w:b/>
                <w:sz w:val="24"/>
                <w:szCs w:val="24"/>
              </w:rPr>
            </w:pPr>
          </w:p>
          <w:p w:rsidR="0080431D" w:rsidRDefault="0080431D">
            <w:pPr>
              <w:rPr>
                <w:rFonts w:ascii="Cambria" w:eastAsia="Cambria" w:hAnsi="Cambria" w:cs="Cambria"/>
                <w:b/>
                <w:sz w:val="24"/>
                <w:szCs w:val="24"/>
              </w:rPr>
            </w:pPr>
          </w:p>
        </w:tc>
      </w:tr>
      <w:tr w:rsidR="0080431D">
        <w:tc>
          <w:tcPr>
            <w:tcW w:w="6475" w:type="dxa"/>
            <w:gridSpan w:val="2"/>
          </w:tcPr>
          <w:p w:rsidR="0080431D" w:rsidRDefault="00C11F17">
            <w:pPr>
              <w:rPr>
                <w:rFonts w:ascii="Cambria" w:eastAsia="Cambria" w:hAnsi="Cambria" w:cs="Cambria"/>
                <w:sz w:val="24"/>
                <w:szCs w:val="24"/>
              </w:rPr>
            </w:pPr>
            <w:r>
              <w:rPr>
                <w:rFonts w:ascii="Cambria" w:eastAsia="Cambria" w:hAnsi="Cambria" w:cs="Cambria"/>
                <w:b/>
                <w:sz w:val="24"/>
                <w:szCs w:val="24"/>
              </w:rPr>
              <w:t>PBL Summary:</w:t>
            </w:r>
            <w:r>
              <w:rPr>
                <w:rFonts w:ascii="Cambria" w:eastAsia="Cambria" w:hAnsi="Cambria" w:cs="Cambria"/>
                <w:sz w:val="24"/>
                <w:szCs w:val="24"/>
              </w:rPr>
              <w:t xml:space="preserve"> Write a few sentences describing this PBL unit.</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In this unit student</w:t>
            </w:r>
            <w:r w:rsidR="00327DD9">
              <w:rPr>
                <w:rFonts w:ascii="Cambria" w:eastAsia="Cambria" w:hAnsi="Cambria" w:cs="Cambria"/>
                <w:sz w:val="24"/>
                <w:szCs w:val="24"/>
              </w:rPr>
              <w:t>s</w:t>
            </w:r>
            <w:r>
              <w:rPr>
                <w:rFonts w:ascii="Cambria" w:eastAsia="Cambria" w:hAnsi="Cambria" w:cs="Cambria"/>
                <w:sz w:val="24"/>
                <w:szCs w:val="24"/>
              </w:rPr>
              <w:t xml:space="preserve"> will compete to grow the best yard (paint tray) of grass.  Also students will investigate the side effects of nutrient runoff using nitrate, phosphate and dissolved oxygen testing kits.  Students will also analyze samples in parts per million and parts per billion (ppm, ppb)</w:t>
            </w:r>
          </w:p>
        </w:tc>
        <w:tc>
          <w:tcPr>
            <w:tcW w:w="6475" w:type="dxa"/>
            <w:gridSpan w:val="2"/>
          </w:tcPr>
          <w:p w:rsidR="0080431D" w:rsidRDefault="00C11F17">
            <w:pPr>
              <w:rPr>
                <w:rFonts w:ascii="Cambria" w:eastAsia="Cambria" w:hAnsi="Cambria" w:cs="Cambria"/>
                <w:sz w:val="24"/>
                <w:szCs w:val="24"/>
              </w:rPr>
            </w:pPr>
            <w:r>
              <w:rPr>
                <w:rFonts w:ascii="Cambria" w:eastAsia="Cambria" w:hAnsi="Cambria" w:cs="Cambria"/>
                <w:b/>
                <w:sz w:val="24"/>
                <w:szCs w:val="24"/>
              </w:rPr>
              <w:t xml:space="preserve">Driving/Multi-dimensional Question: </w:t>
            </w:r>
            <w:r>
              <w:rPr>
                <w:rFonts w:ascii="Cambria" w:eastAsia="Cambria" w:hAnsi="Cambria" w:cs="Cambria"/>
                <w:sz w:val="24"/>
                <w:szCs w:val="24"/>
              </w:rPr>
              <w:t>Think of a relevant problem with multiple solutions that will drive student learning.</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What does my yard/ garden have to do with the fish in the river?</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C11F17">
            <w:pPr>
              <w:tabs>
                <w:tab w:val="left" w:pos="5460"/>
              </w:tabs>
              <w:rPr>
                <w:rFonts w:ascii="Cambria" w:eastAsia="Cambria" w:hAnsi="Cambria" w:cs="Cambria"/>
                <w:sz w:val="24"/>
                <w:szCs w:val="24"/>
              </w:rPr>
            </w:pPr>
            <w:r>
              <w:rPr>
                <w:rFonts w:ascii="Cambria" w:eastAsia="Cambria" w:hAnsi="Cambria" w:cs="Cambria"/>
                <w:sz w:val="24"/>
                <w:szCs w:val="24"/>
              </w:rPr>
              <w:tab/>
            </w:r>
          </w:p>
        </w:tc>
      </w:tr>
      <w:tr w:rsidR="0080431D">
        <w:tc>
          <w:tcPr>
            <w:tcW w:w="12950" w:type="dxa"/>
            <w:gridSpan w:val="4"/>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Tennessee Academic Standards for Science Connection</w:t>
            </w:r>
          </w:p>
        </w:tc>
      </w:tr>
      <w:tr w:rsidR="0080431D">
        <w:tc>
          <w:tcPr>
            <w:tcW w:w="4316" w:type="dxa"/>
            <w:shd w:val="clear" w:color="auto" w:fill="BFBFBF"/>
          </w:tcPr>
          <w:p w:rsidR="0080431D" w:rsidRDefault="00C11F17">
            <w:pPr>
              <w:rPr>
                <w:rFonts w:ascii="Cambria" w:eastAsia="Cambria" w:hAnsi="Cambria" w:cs="Cambria"/>
                <w:sz w:val="24"/>
                <w:szCs w:val="24"/>
              </w:rPr>
            </w:pPr>
            <w:r>
              <w:rPr>
                <w:rFonts w:ascii="Cambria" w:eastAsia="Cambria" w:hAnsi="Cambria" w:cs="Cambria"/>
                <w:sz w:val="24"/>
                <w:szCs w:val="24"/>
              </w:rPr>
              <w:t>Disciplinary Core Idea(s): soluets, solvents, ppm,ppb</w:t>
            </w:r>
          </w:p>
        </w:tc>
        <w:tc>
          <w:tcPr>
            <w:tcW w:w="4317" w:type="dxa"/>
            <w:gridSpan w:val="2"/>
            <w:shd w:val="clear" w:color="auto" w:fill="BFBFBF"/>
          </w:tcPr>
          <w:p w:rsidR="0080431D" w:rsidRDefault="00C11F17">
            <w:pPr>
              <w:rPr>
                <w:rFonts w:ascii="Cambria" w:eastAsia="Cambria" w:hAnsi="Cambria" w:cs="Cambria"/>
                <w:sz w:val="24"/>
                <w:szCs w:val="24"/>
              </w:rPr>
            </w:pPr>
            <w:r>
              <w:rPr>
                <w:rFonts w:ascii="Cambria" w:eastAsia="Cambria" w:hAnsi="Cambria" w:cs="Cambria"/>
                <w:sz w:val="24"/>
                <w:szCs w:val="24"/>
              </w:rPr>
              <w:t>Science &amp; Engineering Practice(s):  Developing and using models</w:t>
            </w:r>
          </w:p>
        </w:tc>
        <w:tc>
          <w:tcPr>
            <w:tcW w:w="4317" w:type="dxa"/>
            <w:shd w:val="clear" w:color="auto" w:fill="BFBFBF"/>
          </w:tcPr>
          <w:p w:rsidR="0080431D" w:rsidRDefault="00C11F17">
            <w:pPr>
              <w:rPr>
                <w:rFonts w:ascii="Cambria" w:eastAsia="Cambria" w:hAnsi="Cambria" w:cs="Cambria"/>
                <w:sz w:val="24"/>
                <w:szCs w:val="24"/>
              </w:rPr>
            </w:pPr>
            <w:r>
              <w:rPr>
                <w:rFonts w:ascii="Cambria" w:eastAsia="Cambria" w:hAnsi="Cambria" w:cs="Cambria"/>
                <w:sz w:val="24"/>
                <w:szCs w:val="24"/>
              </w:rPr>
              <w:t xml:space="preserve">Cross Cutting Concept(s): </w:t>
            </w:r>
          </w:p>
          <w:p w:rsidR="0080431D" w:rsidRDefault="00C11F17">
            <w:pPr>
              <w:rPr>
                <w:rFonts w:ascii="Cambria" w:eastAsia="Cambria" w:hAnsi="Cambria" w:cs="Cambria"/>
                <w:sz w:val="24"/>
                <w:szCs w:val="24"/>
              </w:rPr>
            </w:pPr>
            <w:r>
              <w:rPr>
                <w:rFonts w:ascii="Cambria" w:eastAsia="Cambria" w:hAnsi="Cambria" w:cs="Cambria"/>
                <w:sz w:val="24"/>
                <w:szCs w:val="24"/>
              </w:rPr>
              <w:t>Cause and effect</w:t>
            </w:r>
          </w:p>
          <w:p w:rsidR="0080431D" w:rsidRDefault="0080431D">
            <w:pPr>
              <w:rPr>
                <w:rFonts w:ascii="Cambria" w:eastAsia="Cambria" w:hAnsi="Cambria" w:cs="Cambria"/>
                <w:sz w:val="24"/>
                <w:szCs w:val="24"/>
              </w:rPr>
            </w:pPr>
          </w:p>
        </w:tc>
      </w:tr>
      <w:tr w:rsidR="0080431D">
        <w:tc>
          <w:tcPr>
            <w:tcW w:w="12950" w:type="dxa"/>
            <w:gridSpan w:val="4"/>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21</w:t>
            </w:r>
            <w:r>
              <w:rPr>
                <w:rFonts w:ascii="Cambria" w:eastAsia="Cambria" w:hAnsi="Cambria" w:cs="Cambria"/>
                <w:b/>
                <w:sz w:val="24"/>
                <w:szCs w:val="24"/>
                <w:vertAlign w:val="superscript"/>
              </w:rPr>
              <w:t>st</w:t>
            </w:r>
            <w:r>
              <w:rPr>
                <w:rFonts w:ascii="Cambria" w:eastAsia="Cambria" w:hAnsi="Cambria" w:cs="Cambria"/>
                <w:b/>
                <w:sz w:val="24"/>
                <w:szCs w:val="24"/>
              </w:rPr>
              <w:t xml:space="preserve"> Century Skills Addressed (check all that apply):</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 xml:space="preserve">  Creativity   X                                   Collaboration        X                             Critical Thinking             X             Communication    X</w:t>
            </w:r>
          </w:p>
          <w:p w:rsidR="0080431D" w:rsidRDefault="0080431D">
            <w:pPr>
              <w:rPr>
                <w:rFonts w:ascii="Cambria" w:eastAsia="Cambria" w:hAnsi="Cambria" w:cs="Cambria"/>
                <w:sz w:val="24"/>
                <w:szCs w:val="24"/>
              </w:rPr>
            </w:pPr>
          </w:p>
        </w:tc>
      </w:tr>
      <w:tr w:rsidR="0080431D">
        <w:tc>
          <w:tcPr>
            <w:tcW w:w="12950" w:type="dxa"/>
            <w:gridSpan w:val="4"/>
          </w:tcPr>
          <w:p w:rsidR="0080431D" w:rsidRDefault="00C11F17">
            <w:pPr>
              <w:rPr>
                <w:rFonts w:ascii="Cambria" w:eastAsia="Cambria" w:hAnsi="Cambria" w:cs="Cambria"/>
                <w:sz w:val="24"/>
                <w:szCs w:val="24"/>
              </w:rPr>
            </w:pPr>
            <w:r>
              <w:rPr>
                <w:rFonts w:ascii="Cambria" w:eastAsia="Cambria" w:hAnsi="Cambria" w:cs="Cambria"/>
                <w:b/>
                <w:sz w:val="24"/>
                <w:szCs w:val="24"/>
              </w:rPr>
              <w:lastRenderedPageBreak/>
              <w:t>Culminating Event:</w:t>
            </w:r>
            <w:r>
              <w:rPr>
                <w:rFonts w:ascii="Cambria" w:eastAsia="Cambria" w:hAnsi="Cambria" w:cs="Cambria"/>
                <w:sz w:val="24"/>
                <w:szCs w:val="24"/>
              </w:rPr>
              <w:t xml:space="preserve"> What final student learning products will show student mastery of the content area standards?</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To begin the study students will</w:t>
            </w:r>
            <w:r w:rsidR="00327DD9">
              <w:rPr>
                <w:rFonts w:ascii="Cambria" w:eastAsia="Cambria" w:hAnsi="Cambria" w:cs="Cambria"/>
                <w:sz w:val="24"/>
                <w:szCs w:val="24"/>
              </w:rPr>
              <w:t xml:space="preserve"> grow grass seed or garden seed</w:t>
            </w:r>
            <w:r>
              <w:rPr>
                <w:rFonts w:ascii="Cambria" w:eastAsia="Cambria" w:hAnsi="Cambria" w:cs="Cambria"/>
                <w:sz w:val="24"/>
                <w:szCs w:val="24"/>
              </w:rPr>
              <w:t xml:space="preserve"> in a controlled environment collecting the runoff water and testing the phosphate and nitrate content of water.  Students will defend or discredit the use of commercial fertilizers in the manner in which they used these additives to grow the best yard.  Students will participate in a field day in collaboration with TVA, TDEC and the US Forestries division.  After the field day with the experts, students will build a “public broadcast” to </w:t>
            </w:r>
            <w:r w:rsidR="00327DD9">
              <w:rPr>
                <w:rFonts w:ascii="Cambria" w:eastAsia="Cambria" w:hAnsi="Cambria" w:cs="Cambria"/>
                <w:sz w:val="24"/>
                <w:szCs w:val="24"/>
              </w:rPr>
              <w:t>inform the public of the damage</w:t>
            </w:r>
            <w:r>
              <w:rPr>
                <w:rFonts w:ascii="Cambria" w:eastAsia="Cambria" w:hAnsi="Cambria" w:cs="Cambria"/>
                <w:sz w:val="24"/>
                <w:szCs w:val="24"/>
              </w:rPr>
              <w:t xml:space="preserve"> misplaced fertilizer can cause.  </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tc>
      </w:tr>
      <w:tr w:rsidR="0080431D">
        <w:tc>
          <w:tcPr>
            <w:tcW w:w="4316" w:type="dxa"/>
          </w:tcPr>
          <w:p w:rsidR="0080431D" w:rsidRDefault="00C11F17">
            <w:pPr>
              <w:rPr>
                <w:rFonts w:ascii="Cambria" w:eastAsia="Cambria" w:hAnsi="Cambria" w:cs="Cambria"/>
                <w:sz w:val="24"/>
                <w:szCs w:val="24"/>
              </w:rPr>
            </w:pPr>
            <w:r>
              <w:rPr>
                <w:rFonts w:ascii="Cambria" w:eastAsia="Cambria" w:hAnsi="Cambria" w:cs="Cambria"/>
                <w:b/>
                <w:sz w:val="24"/>
                <w:szCs w:val="24"/>
              </w:rPr>
              <w:t>Hook Event:</w:t>
            </w:r>
            <w:r>
              <w:rPr>
                <w:rFonts w:ascii="Cambria" w:eastAsia="Cambria" w:hAnsi="Cambria" w:cs="Cambria"/>
                <w:sz w:val="24"/>
                <w:szCs w:val="24"/>
              </w:rPr>
              <w:t xml:space="preserve"> Develop an introductory activity that will spark student interest and further questions.</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It’s a competition!</w:t>
            </w:r>
          </w:p>
          <w:p w:rsidR="0080431D" w:rsidRDefault="00C11F17">
            <w:pPr>
              <w:rPr>
                <w:rFonts w:ascii="Cambria" w:eastAsia="Cambria" w:hAnsi="Cambria" w:cs="Cambria"/>
                <w:sz w:val="24"/>
                <w:szCs w:val="24"/>
              </w:rPr>
            </w:pPr>
            <w:r>
              <w:rPr>
                <w:rFonts w:ascii="Cambria" w:eastAsia="Cambria" w:hAnsi="Cambria" w:cs="Cambria"/>
                <w:sz w:val="24"/>
                <w:szCs w:val="24"/>
              </w:rPr>
              <w:t>Who can grow the best _________?</w:t>
            </w:r>
          </w:p>
          <w:p w:rsidR="0080431D" w:rsidRDefault="00C11F17">
            <w:pPr>
              <w:rPr>
                <w:rFonts w:ascii="Cambria" w:eastAsia="Cambria" w:hAnsi="Cambria" w:cs="Cambria"/>
                <w:sz w:val="24"/>
                <w:szCs w:val="24"/>
              </w:rPr>
            </w:pPr>
            <w:r>
              <w:rPr>
                <w:rFonts w:ascii="Cambria" w:eastAsia="Cambria" w:hAnsi="Cambria" w:cs="Cambria"/>
                <w:sz w:val="24"/>
                <w:szCs w:val="24"/>
              </w:rPr>
              <w:t>grass/beans/corn</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 xml:space="preserve"> </w:t>
            </w:r>
          </w:p>
          <w:p w:rsidR="0080431D" w:rsidRDefault="0080431D">
            <w:pPr>
              <w:rPr>
                <w:rFonts w:ascii="Cambria" w:eastAsia="Cambria" w:hAnsi="Cambria" w:cs="Cambria"/>
                <w:sz w:val="24"/>
                <w:szCs w:val="24"/>
              </w:rPr>
            </w:pPr>
          </w:p>
        </w:tc>
        <w:tc>
          <w:tcPr>
            <w:tcW w:w="4317" w:type="dxa"/>
            <w:gridSpan w:val="2"/>
          </w:tcPr>
          <w:p w:rsidR="0080431D" w:rsidRDefault="00C11F17">
            <w:pPr>
              <w:rPr>
                <w:rFonts w:ascii="Cambria" w:eastAsia="Cambria" w:hAnsi="Cambria" w:cs="Cambria"/>
                <w:sz w:val="24"/>
                <w:szCs w:val="24"/>
              </w:rPr>
            </w:pPr>
            <w:r>
              <w:rPr>
                <w:rFonts w:ascii="Cambria" w:eastAsia="Cambria" w:hAnsi="Cambria" w:cs="Cambria"/>
                <w:b/>
                <w:sz w:val="24"/>
                <w:szCs w:val="24"/>
              </w:rPr>
              <w:t xml:space="preserve">Community Partners: </w:t>
            </w:r>
            <w:r>
              <w:rPr>
                <w:rFonts w:ascii="Cambria" w:eastAsia="Cambria" w:hAnsi="Cambria" w:cs="Cambria"/>
                <w:sz w:val="24"/>
                <w:szCs w:val="24"/>
              </w:rPr>
              <w:t>List potential business or industry partners that could add to the learning experience for students.  Include websites or contact info.</w:t>
            </w:r>
          </w:p>
          <w:p w:rsidR="0080431D" w:rsidRDefault="0080431D">
            <w:pPr>
              <w:rPr>
                <w:rFonts w:ascii="Cambria" w:eastAsia="Cambria" w:hAnsi="Cambria" w:cs="Cambria"/>
                <w:sz w:val="24"/>
                <w:szCs w:val="24"/>
              </w:rPr>
            </w:pPr>
          </w:p>
          <w:p w:rsidR="0080431D" w:rsidRDefault="00327DD9" w:rsidP="00327DD9">
            <w:pPr>
              <w:rPr>
                <w:rFonts w:ascii="Cambria" w:eastAsia="Cambria" w:hAnsi="Cambria" w:cs="Cambria"/>
                <w:sz w:val="24"/>
                <w:szCs w:val="24"/>
              </w:rPr>
            </w:pPr>
            <w:r>
              <w:rPr>
                <w:rFonts w:ascii="Cambria" w:eastAsia="Cambria" w:hAnsi="Cambria" w:cs="Cambria"/>
                <w:sz w:val="24"/>
                <w:szCs w:val="24"/>
              </w:rPr>
              <w:t xml:space="preserve">1. </w:t>
            </w:r>
            <w:r w:rsidR="00C11F17">
              <w:rPr>
                <w:rFonts w:ascii="Cambria" w:eastAsia="Cambria" w:hAnsi="Cambria" w:cs="Cambria"/>
                <w:sz w:val="24"/>
                <w:szCs w:val="24"/>
              </w:rPr>
              <w:t xml:space="preserve"> TVA</w:t>
            </w:r>
            <w:r>
              <w:rPr>
                <w:rFonts w:ascii="Cambria" w:eastAsia="Cambria" w:hAnsi="Cambria" w:cs="Cambria"/>
                <w:sz w:val="24"/>
                <w:szCs w:val="24"/>
              </w:rPr>
              <w:t xml:space="preserve"> -</w:t>
            </w:r>
            <w:r w:rsidR="00C11F17">
              <w:rPr>
                <w:rFonts w:ascii="Cambria" w:eastAsia="Cambria" w:hAnsi="Cambria" w:cs="Cambria"/>
                <w:sz w:val="24"/>
                <w:szCs w:val="24"/>
              </w:rPr>
              <w:t xml:space="preserve">  </w:t>
            </w:r>
            <w:r w:rsidR="00C11F17">
              <w:rPr>
                <w:rFonts w:ascii="Cambria" w:eastAsia="Cambria" w:hAnsi="Cambria" w:cs="Cambria"/>
                <w:sz w:val="24"/>
                <w:szCs w:val="24"/>
                <w:highlight w:val="white"/>
              </w:rPr>
              <w:t>O'Quinn, Terry Shannon</w:t>
            </w:r>
          </w:p>
          <w:p w:rsidR="00327DD9" w:rsidRDefault="00327DD9" w:rsidP="00327DD9">
            <w:pPr>
              <w:rPr>
                <w:rFonts w:ascii="Cambria" w:eastAsia="Cambria" w:hAnsi="Cambria" w:cs="Cambria"/>
                <w:sz w:val="24"/>
                <w:szCs w:val="24"/>
              </w:rPr>
            </w:pPr>
          </w:p>
          <w:p w:rsidR="0080431D" w:rsidRPr="00327DD9" w:rsidRDefault="00327DD9" w:rsidP="00327DD9">
            <w:pPr>
              <w:rPr>
                <w:rFonts w:ascii="Cambria" w:eastAsia="Cambria" w:hAnsi="Cambria" w:cs="Cambria"/>
                <w:sz w:val="24"/>
                <w:szCs w:val="24"/>
              </w:rPr>
            </w:pPr>
            <w:r>
              <w:rPr>
                <w:rFonts w:ascii="Cambria" w:eastAsia="Cambria" w:hAnsi="Cambria" w:cs="Cambria"/>
                <w:sz w:val="24"/>
                <w:szCs w:val="24"/>
              </w:rPr>
              <w:t xml:space="preserve">2. </w:t>
            </w:r>
            <w:r w:rsidR="00C11F17" w:rsidRPr="00327DD9">
              <w:rPr>
                <w:rFonts w:ascii="Cambria" w:eastAsia="Cambria" w:hAnsi="Cambria" w:cs="Cambria"/>
                <w:b/>
                <w:sz w:val="24"/>
                <w:szCs w:val="24"/>
              </w:rPr>
              <w:t>Shawn R. Puckett</w:t>
            </w:r>
            <w:r w:rsidR="00C11F17" w:rsidRPr="00327DD9">
              <w:rPr>
                <w:rFonts w:ascii="Cambria" w:eastAsia="Cambria" w:hAnsi="Cambria" w:cs="Cambria"/>
                <w:sz w:val="24"/>
                <w:szCs w:val="24"/>
              </w:rPr>
              <w:t xml:space="preserve"> | Environmental Scientist</w:t>
            </w:r>
            <w:r>
              <w:rPr>
                <w:rFonts w:ascii="Cambria" w:eastAsia="Cambria" w:hAnsi="Cambria" w:cs="Cambria"/>
                <w:sz w:val="24"/>
                <w:szCs w:val="24"/>
              </w:rPr>
              <w:t xml:space="preserve">, </w:t>
            </w:r>
            <w:r w:rsidR="00C11F17" w:rsidRPr="00327DD9">
              <w:rPr>
                <w:rFonts w:ascii="Cambria" w:eastAsia="Cambria" w:hAnsi="Cambria" w:cs="Cambria"/>
                <w:sz w:val="24"/>
                <w:szCs w:val="24"/>
              </w:rPr>
              <w:t>Division of Water Resources/Cookeville Environmental Field Office</w:t>
            </w:r>
          </w:p>
          <w:p w:rsidR="00327DD9" w:rsidRDefault="00327DD9">
            <w:pPr>
              <w:shd w:val="clear" w:color="auto" w:fill="FFFFFF"/>
              <w:rPr>
                <w:rFonts w:ascii="Cambria" w:eastAsia="Cambria" w:hAnsi="Cambria" w:cs="Cambria"/>
                <w:sz w:val="24"/>
                <w:szCs w:val="24"/>
              </w:rPr>
            </w:pPr>
          </w:p>
          <w:p w:rsidR="0080431D" w:rsidRDefault="00327DD9">
            <w:pPr>
              <w:rPr>
                <w:rFonts w:ascii="Cambria" w:eastAsia="Cambria" w:hAnsi="Cambria" w:cs="Cambria"/>
                <w:sz w:val="24"/>
                <w:szCs w:val="24"/>
              </w:rPr>
            </w:pPr>
            <w:r>
              <w:rPr>
                <w:rFonts w:ascii="Cambria" w:eastAsia="Cambria" w:hAnsi="Cambria" w:cs="Cambria"/>
                <w:sz w:val="24"/>
                <w:szCs w:val="24"/>
              </w:rPr>
              <w:t xml:space="preserve">3. </w:t>
            </w:r>
            <w:r w:rsidR="00C11F17">
              <w:rPr>
                <w:rFonts w:ascii="Cambria" w:eastAsia="Cambria" w:hAnsi="Cambria" w:cs="Cambria"/>
                <w:sz w:val="24"/>
                <w:szCs w:val="24"/>
              </w:rPr>
              <w:t>USDA -Soil Conservation Technician-</w:t>
            </w:r>
          </w:p>
          <w:p w:rsidR="0080431D" w:rsidRDefault="00C11F17">
            <w:pPr>
              <w:rPr>
                <w:rFonts w:ascii="Cambria" w:eastAsia="Cambria" w:hAnsi="Cambria" w:cs="Cambria"/>
                <w:sz w:val="24"/>
                <w:szCs w:val="24"/>
              </w:rPr>
            </w:pPr>
            <w:r>
              <w:rPr>
                <w:rFonts w:ascii="Cambria" w:eastAsia="Cambria" w:hAnsi="Cambria" w:cs="Cambria"/>
                <w:sz w:val="24"/>
                <w:szCs w:val="24"/>
              </w:rPr>
              <w:t>Andrzej Kaslikowski</w:t>
            </w:r>
          </w:p>
          <w:p w:rsidR="00327DD9" w:rsidRDefault="00327DD9">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4. H and H Hardware</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tc>
        <w:tc>
          <w:tcPr>
            <w:tcW w:w="4317" w:type="dxa"/>
          </w:tcPr>
          <w:p w:rsidR="0080431D" w:rsidRDefault="00C11F17">
            <w:pPr>
              <w:rPr>
                <w:rFonts w:ascii="Cambria" w:eastAsia="Cambria" w:hAnsi="Cambria" w:cs="Cambria"/>
                <w:sz w:val="24"/>
                <w:szCs w:val="24"/>
              </w:rPr>
            </w:pPr>
            <w:r>
              <w:rPr>
                <w:rFonts w:ascii="Cambria" w:eastAsia="Cambria" w:hAnsi="Cambria" w:cs="Cambria"/>
                <w:sz w:val="24"/>
                <w:szCs w:val="24"/>
              </w:rPr>
              <w:t>What do you need from these partners (i.e. guest speaker, field trip, help facilitate an activity)?</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327DD9" w:rsidP="00327DD9">
            <w:pPr>
              <w:rPr>
                <w:rFonts w:ascii="Cambria" w:eastAsia="Cambria" w:hAnsi="Cambria" w:cs="Cambria"/>
                <w:sz w:val="24"/>
                <w:szCs w:val="24"/>
              </w:rPr>
            </w:pPr>
            <w:r>
              <w:rPr>
                <w:rFonts w:ascii="Cambria" w:eastAsia="Cambria" w:hAnsi="Cambria" w:cs="Cambria"/>
                <w:sz w:val="24"/>
                <w:szCs w:val="24"/>
              </w:rPr>
              <w:t xml:space="preserve">1. </w:t>
            </w:r>
            <w:r w:rsidR="00C11F17">
              <w:rPr>
                <w:rFonts w:ascii="Cambria" w:eastAsia="Cambria" w:hAnsi="Cambria" w:cs="Cambria"/>
                <w:sz w:val="24"/>
                <w:szCs w:val="24"/>
              </w:rPr>
              <w:t>Conservation field day</w:t>
            </w:r>
          </w:p>
          <w:p w:rsidR="0080431D" w:rsidRDefault="0080431D">
            <w:pPr>
              <w:rPr>
                <w:rFonts w:ascii="Cambria" w:eastAsia="Cambria" w:hAnsi="Cambria" w:cs="Cambria"/>
                <w:sz w:val="24"/>
                <w:szCs w:val="24"/>
              </w:rPr>
            </w:pPr>
          </w:p>
          <w:p w:rsidR="0080431D" w:rsidRDefault="00327DD9">
            <w:pPr>
              <w:rPr>
                <w:rFonts w:ascii="Cambria" w:eastAsia="Cambria" w:hAnsi="Cambria" w:cs="Cambria"/>
                <w:sz w:val="24"/>
                <w:szCs w:val="24"/>
              </w:rPr>
            </w:pPr>
            <w:r>
              <w:rPr>
                <w:rFonts w:ascii="Cambria" w:eastAsia="Cambria" w:hAnsi="Cambria" w:cs="Cambria"/>
                <w:sz w:val="24"/>
                <w:szCs w:val="24"/>
              </w:rPr>
              <w:t xml:space="preserve">2. </w:t>
            </w:r>
            <w:r w:rsidR="00C11F17">
              <w:rPr>
                <w:rFonts w:ascii="Cambria" w:eastAsia="Cambria" w:hAnsi="Cambria" w:cs="Cambria"/>
                <w:sz w:val="24"/>
                <w:szCs w:val="24"/>
              </w:rPr>
              <w:t>Conservation field day</w:t>
            </w:r>
          </w:p>
          <w:p w:rsidR="0080431D" w:rsidRDefault="0080431D">
            <w:pPr>
              <w:rPr>
                <w:rFonts w:ascii="Cambria" w:eastAsia="Cambria" w:hAnsi="Cambria" w:cs="Cambria"/>
                <w:sz w:val="24"/>
                <w:szCs w:val="24"/>
              </w:rPr>
            </w:pPr>
          </w:p>
          <w:p w:rsidR="0080431D" w:rsidRDefault="00327DD9">
            <w:pPr>
              <w:rPr>
                <w:rFonts w:ascii="Cambria" w:eastAsia="Cambria" w:hAnsi="Cambria" w:cs="Cambria"/>
                <w:sz w:val="24"/>
                <w:szCs w:val="24"/>
              </w:rPr>
            </w:pPr>
            <w:r>
              <w:rPr>
                <w:rFonts w:ascii="Cambria" w:eastAsia="Cambria" w:hAnsi="Cambria" w:cs="Cambria"/>
                <w:sz w:val="24"/>
                <w:szCs w:val="24"/>
              </w:rPr>
              <w:t xml:space="preserve">3. </w:t>
            </w:r>
            <w:r w:rsidR="00C11F17">
              <w:rPr>
                <w:rFonts w:ascii="Cambria" w:eastAsia="Cambria" w:hAnsi="Cambria" w:cs="Cambria"/>
                <w:sz w:val="24"/>
                <w:szCs w:val="24"/>
              </w:rPr>
              <w:t>Soil testing and guest speaking</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4. Supplies</w:t>
            </w:r>
          </w:p>
          <w:p w:rsidR="0080431D" w:rsidRDefault="0080431D">
            <w:pPr>
              <w:rPr>
                <w:rFonts w:ascii="Cambria" w:eastAsia="Cambria" w:hAnsi="Cambria" w:cs="Cambria"/>
                <w:sz w:val="24"/>
                <w:szCs w:val="24"/>
              </w:rPr>
            </w:pPr>
          </w:p>
        </w:tc>
      </w:tr>
    </w:tbl>
    <w:p w:rsidR="00327DD9" w:rsidRDefault="00327DD9">
      <w:r>
        <w:br w:type="page"/>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3"/>
        <w:gridCol w:w="4317"/>
      </w:tblGrid>
      <w:tr w:rsidR="0080431D">
        <w:tc>
          <w:tcPr>
            <w:tcW w:w="8633" w:type="dxa"/>
          </w:tcPr>
          <w:p w:rsidR="0080431D" w:rsidRDefault="00C11F17">
            <w:pPr>
              <w:rPr>
                <w:rFonts w:ascii="Cambria" w:eastAsia="Cambria" w:hAnsi="Cambria" w:cs="Cambria"/>
                <w:sz w:val="24"/>
                <w:szCs w:val="24"/>
              </w:rPr>
            </w:pPr>
            <w:r>
              <w:rPr>
                <w:rFonts w:ascii="Cambria" w:eastAsia="Cambria" w:hAnsi="Cambria" w:cs="Cambria"/>
                <w:b/>
                <w:sz w:val="24"/>
                <w:szCs w:val="24"/>
              </w:rPr>
              <w:lastRenderedPageBreak/>
              <w:t>Daily Activities:</w:t>
            </w:r>
            <w:r>
              <w:rPr>
                <w:rFonts w:ascii="Cambria" w:eastAsia="Cambria" w:hAnsi="Cambria" w:cs="Cambria"/>
                <w:sz w:val="24"/>
                <w:szCs w:val="24"/>
              </w:rPr>
              <w:t xml:space="preserve"> What activities will students complete to answer the multi-dimensional/driving question (that reinforces content from the standards)?</w:t>
            </w:r>
          </w:p>
          <w:p w:rsidR="0080431D" w:rsidRDefault="00C11F17">
            <w:pPr>
              <w:rPr>
                <w:rFonts w:ascii="Cambria" w:eastAsia="Cambria" w:hAnsi="Cambria" w:cs="Cambria"/>
                <w:b/>
                <w:sz w:val="24"/>
                <w:szCs w:val="24"/>
              </w:rPr>
            </w:pPr>
            <w:r>
              <w:rPr>
                <w:rFonts w:ascii="Cambria" w:eastAsia="Cambria" w:hAnsi="Cambria" w:cs="Cambria"/>
                <w:b/>
                <w:sz w:val="24"/>
                <w:szCs w:val="24"/>
              </w:rPr>
              <w:t>Activity:</w:t>
            </w:r>
          </w:p>
          <w:p w:rsidR="0080431D" w:rsidRDefault="00327DD9">
            <w:pPr>
              <w:rPr>
                <w:rFonts w:ascii="Cambria" w:eastAsia="Cambria" w:hAnsi="Cambria" w:cs="Cambria"/>
                <w:sz w:val="24"/>
                <w:szCs w:val="24"/>
              </w:rPr>
            </w:pPr>
            <w:r>
              <w:rPr>
                <w:rFonts w:ascii="Cambria" w:eastAsia="Cambria" w:hAnsi="Cambria" w:cs="Cambria"/>
                <w:sz w:val="24"/>
                <w:szCs w:val="24"/>
              </w:rPr>
              <w:t xml:space="preserve">1. </w:t>
            </w:r>
            <w:r w:rsidR="00C11F17">
              <w:rPr>
                <w:rFonts w:ascii="Cambria" w:eastAsia="Cambria" w:hAnsi="Cambria" w:cs="Cambria"/>
                <w:sz w:val="24"/>
                <w:szCs w:val="24"/>
              </w:rPr>
              <w:t>Plant/ seed the paint tray for the competition- fertilize as wanted. Grow and collect water samples after 1 week</w:t>
            </w:r>
            <w:r>
              <w:rPr>
                <w:rFonts w:ascii="Cambria" w:eastAsia="Cambria" w:hAnsi="Cambria" w:cs="Cambria"/>
                <w:sz w:val="24"/>
                <w:szCs w:val="24"/>
              </w:rPr>
              <w:t>.</w:t>
            </w:r>
            <w:r w:rsidR="00C11F17">
              <w:rPr>
                <w:rFonts w:ascii="Cambria" w:eastAsia="Cambria" w:hAnsi="Cambria" w:cs="Cambria"/>
                <w:sz w:val="24"/>
                <w:szCs w:val="24"/>
              </w:rPr>
              <w:t xml:space="preserve"> Record plant growth on a google sheet then share with the class and with all chemistry classes.</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 xml:space="preserve">2. Test water samples for nitrates, </w:t>
            </w:r>
            <w:r w:rsidR="00327DD9">
              <w:rPr>
                <w:rFonts w:ascii="Cambria" w:eastAsia="Cambria" w:hAnsi="Cambria" w:cs="Cambria"/>
                <w:sz w:val="24"/>
                <w:szCs w:val="24"/>
              </w:rPr>
              <w:t>and phosphates and record data a</w:t>
            </w:r>
            <w:r>
              <w:rPr>
                <w:rFonts w:ascii="Cambria" w:eastAsia="Cambria" w:hAnsi="Cambria" w:cs="Cambria"/>
                <w:sz w:val="24"/>
                <w:szCs w:val="24"/>
              </w:rPr>
              <w:t xml:space="preserve">s </w:t>
            </w:r>
            <w:r w:rsidR="00327DD9">
              <w:rPr>
                <w:rFonts w:ascii="Cambria" w:eastAsia="Cambria" w:hAnsi="Cambria" w:cs="Cambria"/>
                <w:sz w:val="24"/>
                <w:szCs w:val="24"/>
              </w:rPr>
              <w:t>a group generated google sheet. T</w:t>
            </w:r>
            <w:r>
              <w:rPr>
                <w:rFonts w:ascii="Cambria" w:eastAsia="Cambria" w:hAnsi="Cambria" w:cs="Cambria"/>
                <w:sz w:val="24"/>
                <w:szCs w:val="24"/>
              </w:rPr>
              <w:t>hen share with the class and with all chemistry classes.</w:t>
            </w:r>
          </w:p>
          <w:p w:rsidR="0080431D" w:rsidRDefault="0080431D">
            <w:pPr>
              <w:rPr>
                <w:rFonts w:ascii="Cambria" w:eastAsia="Cambria" w:hAnsi="Cambria" w:cs="Cambria"/>
                <w:sz w:val="24"/>
                <w:szCs w:val="24"/>
              </w:rPr>
            </w:pPr>
          </w:p>
          <w:p w:rsidR="0080431D" w:rsidRDefault="00327DD9">
            <w:pPr>
              <w:rPr>
                <w:rFonts w:ascii="Cambria" w:eastAsia="Cambria" w:hAnsi="Cambria" w:cs="Cambria"/>
                <w:sz w:val="24"/>
                <w:szCs w:val="24"/>
              </w:rPr>
            </w:pPr>
            <w:r>
              <w:rPr>
                <w:rFonts w:ascii="Cambria" w:eastAsia="Cambria" w:hAnsi="Cambria" w:cs="Cambria"/>
                <w:sz w:val="24"/>
                <w:szCs w:val="24"/>
              </w:rPr>
              <w:t>3. Send s</w:t>
            </w:r>
            <w:r w:rsidR="00C11F17">
              <w:rPr>
                <w:rFonts w:ascii="Cambria" w:eastAsia="Cambria" w:hAnsi="Cambria" w:cs="Cambria"/>
                <w:sz w:val="24"/>
                <w:szCs w:val="24"/>
              </w:rPr>
              <w:t>oil samp</w:t>
            </w:r>
            <w:r>
              <w:rPr>
                <w:rFonts w:ascii="Cambria" w:eastAsia="Cambria" w:hAnsi="Cambria" w:cs="Cambria"/>
                <w:sz w:val="24"/>
                <w:szCs w:val="24"/>
              </w:rPr>
              <w:t xml:space="preserve">les to Waypoint Analytical Lab </w:t>
            </w:r>
            <w:r w:rsidR="00C11F17">
              <w:rPr>
                <w:rFonts w:ascii="Cambria" w:eastAsia="Cambria" w:hAnsi="Cambria" w:cs="Cambria"/>
                <w:sz w:val="24"/>
                <w:szCs w:val="24"/>
              </w:rPr>
              <w:t>for testing  - Guest speaker USDA</w:t>
            </w:r>
          </w:p>
          <w:p w:rsidR="0080431D" w:rsidRDefault="0080431D">
            <w:pPr>
              <w:rPr>
                <w:rFonts w:ascii="Cambria" w:eastAsia="Cambria" w:hAnsi="Cambria" w:cs="Cambria"/>
                <w:sz w:val="24"/>
                <w:szCs w:val="24"/>
              </w:rPr>
            </w:pPr>
          </w:p>
          <w:p w:rsidR="0080431D" w:rsidRDefault="00327DD9">
            <w:pPr>
              <w:rPr>
                <w:rFonts w:ascii="Cambria" w:eastAsia="Cambria" w:hAnsi="Cambria" w:cs="Cambria"/>
                <w:sz w:val="24"/>
                <w:szCs w:val="24"/>
              </w:rPr>
            </w:pPr>
            <w:r>
              <w:rPr>
                <w:rFonts w:ascii="Cambria" w:eastAsia="Cambria" w:hAnsi="Cambria" w:cs="Cambria"/>
                <w:sz w:val="24"/>
                <w:szCs w:val="24"/>
              </w:rPr>
              <w:t xml:space="preserve">4. </w:t>
            </w:r>
            <w:r w:rsidR="00C11F17">
              <w:rPr>
                <w:rFonts w:ascii="Cambria" w:eastAsia="Cambria" w:hAnsi="Cambria" w:cs="Cambria"/>
                <w:sz w:val="24"/>
                <w:szCs w:val="24"/>
              </w:rPr>
              <w:t xml:space="preserve">Math day of parts per million/parts per billion  video lesson at:  </w:t>
            </w:r>
            <w:hyperlink r:id="rId8">
              <w:r w:rsidR="00C11F17">
                <w:rPr>
                  <w:rFonts w:ascii="Cambria" w:eastAsia="Cambria" w:hAnsi="Cambria" w:cs="Cambria"/>
                  <w:color w:val="1155CC"/>
                  <w:sz w:val="24"/>
                  <w:szCs w:val="24"/>
                  <w:u w:val="single"/>
                </w:rPr>
                <w:t>https://www.sophia.org/tutorials/parts-per-million-calculations</w:t>
              </w:r>
            </w:hyperlink>
            <w:r w:rsidR="00C11F17">
              <w:rPr>
                <w:rFonts w:ascii="Cambria" w:eastAsia="Cambria" w:hAnsi="Cambria" w:cs="Cambria"/>
                <w:sz w:val="24"/>
                <w:szCs w:val="24"/>
              </w:rPr>
              <w:t xml:space="preserve"> with quiz</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5. Conservation field day</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6.</w:t>
            </w:r>
            <w:r w:rsidR="00327DD9">
              <w:rPr>
                <w:rFonts w:ascii="Cambria" w:eastAsia="Cambria" w:hAnsi="Cambria" w:cs="Cambria"/>
                <w:sz w:val="24"/>
                <w:szCs w:val="24"/>
              </w:rPr>
              <w:t xml:space="preserve"> </w:t>
            </w:r>
            <w:r>
              <w:rPr>
                <w:rFonts w:ascii="Cambria" w:eastAsia="Cambria" w:hAnsi="Cambria" w:cs="Cambria"/>
                <w:sz w:val="24"/>
                <w:szCs w:val="24"/>
              </w:rPr>
              <w:t>Broadcast day</w:t>
            </w:r>
          </w:p>
          <w:p w:rsidR="0080431D" w:rsidRDefault="0080431D">
            <w:pPr>
              <w:rPr>
                <w:rFonts w:ascii="Cambria" w:eastAsia="Cambria" w:hAnsi="Cambria" w:cs="Cambria"/>
                <w:sz w:val="24"/>
                <w:szCs w:val="24"/>
              </w:rPr>
            </w:pPr>
          </w:p>
        </w:tc>
        <w:tc>
          <w:tcPr>
            <w:tcW w:w="4317" w:type="dxa"/>
          </w:tcPr>
          <w:p w:rsidR="0080431D" w:rsidRDefault="00C11F17">
            <w:pPr>
              <w:rPr>
                <w:rFonts w:ascii="Cambria" w:eastAsia="Cambria" w:hAnsi="Cambria" w:cs="Cambria"/>
                <w:b/>
                <w:sz w:val="24"/>
                <w:szCs w:val="24"/>
              </w:rPr>
            </w:pPr>
            <w:r>
              <w:rPr>
                <w:rFonts w:ascii="Cambria" w:eastAsia="Cambria" w:hAnsi="Cambria" w:cs="Cambria"/>
                <w:b/>
                <w:sz w:val="24"/>
                <w:szCs w:val="24"/>
              </w:rPr>
              <w:t>Resources/Materials Needed:</w:t>
            </w:r>
          </w:p>
          <w:p w:rsidR="0080431D" w:rsidRDefault="0080431D">
            <w:pPr>
              <w:rPr>
                <w:rFonts w:ascii="Cambria" w:eastAsia="Cambria" w:hAnsi="Cambria" w:cs="Cambria"/>
                <w:b/>
                <w:sz w:val="24"/>
                <w:szCs w:val="24"/>
              </w:rPr>
            </w:pPr>
          </w:p>
          <w:p w:rsidR="0080431D" w:rsidRDefault="00C11F17">
            <w:pPr>
              <w:rPr>
                <w:rFonts w:ascii="Cambria" w:eastAsia="Cambria" w:hAnsi="Cambria" w:cs="Cambria"/>
                <w:b/>
                <w:sz w:val="24"/>
                <w:szCs w:val="24"/>
              </w:rPr>
            </w:pPr>
            <w:r>
              <w:rPr>
                <w:rFonts w:ascii="Cambria" w:eastAsia="Cambria" w:hAnsi="Cambria" w:cs="Cambria"/>
                <w:b/>
                <w:sz w:val="24"/>
                <w:szCs w:val="24"/>
              </w:rPr>
              <w:t>paint trays</w:t>
            </w:r>
          </w:p>
          <w:p w:rsidR="0080431D" w:rsidRDefault="00C11F17">
            <w:pPr>
              <w:rPr>
                <w:rFonts w:ascii="Cambria" w:eastAsia="Cambria" w:hAnsi="Cambria" w:cs="Cambria"/>
                <w:b/>
                <w:sz w:val="24"/>
                <w:szCs w:val="24"/>
              </w:rPr>
            </w:pPr>
            <w:r>
              <w:rPr>
                <w:rFonts w:ascii="Cambria" w:eastAsia="Cambria" w:hAnsi="Cambria" w:cs="Cambria"/>
                <w:b/>
                <w:sz w:val="24"/>
                <w:szCs w:val="24"/>
              </w:rPr>
              <w:t>soil</w:t>
            </w:r>
          </w:p>
          <w:p w:rsidR="0080431D" w:rsidRDefault="00C11F17">
            <w:pPr>
              <w:rPr>
                <w:rFonts w:ascii="Cambria" w:eastAsia="Cambria" w:hAnsi="Cambria" w:cs="Cambria"/>
                <w:b/>
                <w:sz w:val="24"/>
                <w:szCs w:val="24"/>
              </w:rPr>
            </w:pPr>
            <w:r>
              <w:rPr>
                <w:rFonts w:ascii="Cambria" w:eastAsia="Cambria" w:hAnsi="Cambria" w:cs="Cambria"/>
                <w:b/>
                <w:sz w:val="24"/>
                <w:szCs w:val="24"/>
              </w:rPr>
              <w:t>seed</w:t>
            </w:r>
          </w:p>
          <w:p w:rsidR="0080431D" w:rsidRDefault="00C11F17">
            <w:pPr>
              <w:rPr>
                <w:rFonts w:ascii="Cambria" w:eastAsia="Cambria" w:hAnsi="Cambria" w:cs="Cambria"/>
                <w:b/>
                <w:sz w:val="24"/>
                <w:szCs w:val="24"/>
              </w:rPr>
            </w:pPr>
            <w:r>
              <w:rPr>
                <w:rFonts w:ascii="Cambria" w:eastAsia="Cambria" w:hAnsi="Cambria" w:cs="Cambria"/>
                <w:b/>
                <w:sz w:val="24"/>
                <w:szCs w:val="24"/>
              </w:rPr>
              <w:t xml:space="preserve">fertilizer </w:t>
            </w:r>
            <w:r w:rsidR="00327DD9">
              <w:rPr>
                <w:rFonts w:ascii="Cambria" w:eastAsia="Cambria" w:hAnsi="Cambria" w:cs="Cambria"/>
                <w:b/>
                <w:sz w:val="24"/>
                <w:szCs w:val="24"/>
              </w:rPr>
              <w:t xml:space="preserve">- </w:t>
            </w:r>
            <w:r>
              <w:rPr>
                <w:rFonts w:ascii="Cambria" w:eastAsia="Cambria" w:hAnsi="Cambria" w:cs="Cambria"/>
                <w:b/>
                <w:sz w:val="24"/>
                <w:szCs w:val="24"/>
              </w:rPr>
              <w:t>different grades</w:t>
            </w:r>
          </w:p>
          <w:p w:rsidR="0080431D" w:rsidRDefault="00C11F17">
            <w:pPr>
              <w:rPr>
                <w:rFonts w:ascii="Cambria" w:eastAsia="Cambria" w:hAnsi="Cambria" w:cs="Cambria"/>
                <w:b/>
                <w:sz w:val="24"/>
                <w:szCs w:val="24"/>
              </w:rPr>
            </w:pPr>
            <w:r>
              <w:rPr>
                <w:rFonts w:ascii="Cambria" w:eastAsia="Cambria" w:hAnsi="Cambria" w:cs="Cambria"/>
                <w:b/>
                <w:sz w:val="24"/>
                <w:szCs w:val="24"/>
              </w:rPr>
              <w:t>coffee grounds</w:t>
            </w:r>
          </w:p>
          <w:p w:rsidR="0080431D" w:rsidRDefault="00C11F17">
            <w:pPr>
              <w:rPr>
                <w:rFonts w:ascii="Cambria" w:eastAsia="Cambria" w:hAnsi="Cambria" w:cs="Cambria"/>
                <w:b/>
                <w:sz w:val="24"/>
                <w:szCs w:val="24"/>
              </w:rPr>
            </w:pPr>
            <w:r>
              <w:rPr>
                <w:rFonts w:ascii="Cambria" w:eastAsia="Cambria" w:hAnsi="Cambria" w:cs="Cambria"/>
                <w:b/>
                <w:sz w:val="24"/>
                <w:szCs w:val="24"/>
              </w:rPr>
              <w:t>epsom salt</w:t>
            </w:r>
          </w:p>
          <w:p w:rsidR="0080431D" w:rsidRDefault="00C11F17">
            <w:pPr>
              <w:rPr>
                <w:rFonts w:ascii="Cambria" w:eastAsia="Cambria" w:hAnsi="Cambria" w:cs="Cambria"/>
                <w:b/>
                <w:sz w:val="24"/>
                <w:szCs w:val="24"/>
              </w:rPr>
            </w:pPr>
            <w:r>
              <w:rPr>
                <w:rFonts w:ascii="Cambria" w:eastAsia="Cambria" w:hAnsi="Cambria" w:cs="Cambria"/>
                <w:b/>
                <w:sz w:val="24"/>
                <w:szCs w:val="24"/>
              </w:rPr>
              <w:t>bananas</w:t>
            </w:r>
          </w:p>
          <w:p w:rsidR="0080431D" w:rsidRDefault="00C11F17">
            <w:pPr>
              <w:rPr>
                <w:rFonts w:ascii="Cambria" w:eastAsia="Cambria" w:hAnsi="Cambria" w:cs="Cambria"/>
                <w:b/>
                <w:sz w:val="24"/>
                <w:szCs w:val="24"/>
              </w:rPr>
            </w:pPr>
            <w:r>
              <w:rPr>
                <w:rFonts w:ascii="Cambria" w:eastAsia="Cambria" w:hAnsi="Cambria" w:cs="Cambria"/>
                <w:b/>
                <w:sz w:val="24"/>
                <w:szCs w:val="24"/>
              </w:rPr>
              <w:t>ash</w:t>
            </w:r>
          </w:p>
          <w:p w:rsidR="0080431D" w:rsidRDefault="00C11F17">
            <w:pPr>
              <w:rPr>
                <w:rFonts w:ascii="Cambria" w:eastAsia="Cambria" w:hAnsi="Cambria" w:cs="Cambria"/>
                <w:b/>
                <w:sz w:val="24"/>
                <w:szCs w:val="24"/>
              </w:rPr>
            </w:pPr>
            <w:r>
              <w:rPr>
                <w:rFonts w:ascii="Cambria" w:eastAsia="Cambria" w:hAnsi="Cambria" w:cs="Cambria"/>
                <w:b/>
                <w:sz w:val="24"/>
                <w:szCs w:val="24"/>
              </w:rPr>
              <w:t>watering cans</w:t>
            </w:r>
          </w:p>
          <w:p w:rsidR="0080431D" w:rsidRDefault="00C11F17">
            <w:pPr>
              <w:rPr>
                <w:rFonts w:ascii="Cambria" w:eastAsia="Cambria" w:hAnsi="Cambria" w:cs="Cambria"/>
                <w:b/>
                <w:sz w:val="24"/>
                <w:szCs w:val="24"/>
              </w:rPr>
            </w:pPr>
            <w:r>
              <w:rPr>
                <w:rFonts w:ascii="Cambria" w:eastAsia="Cambria" w:hAnsi="Cambria" w:cs="Cambria"/>
                <w:b/>
                <w:sz w:val="24"/>
                <w:szCs w:val="24"/>
              </w:rPr>
              <w:t>Test kits(nitrates and phosphate)</w:t>
            </w:r>
          </w:p>
          <w:p w:rsidR="0080431D" w:rsidRDefault="0080431D">
            <w:pPr>
              <w:rPr>
                <w:rFonts w:ascii="Cambria" w:eastAsia="Cambria" w:hAnsi="Cambria" w:cs="Cambria"/>
                <w:b/>
                <w:sz w:val="24"/>
                <w:szCs w:val="24"/>
              </w:rPr>
            </w:pPr>
          </w:p>
        </w:tc>
      </w:tr>
      <w:tr w:rsidR="0080431D">
        <w:tc>
          <w:tcPr>
            <w:tcW w:w="12950" w:type="dxa"/>
            <w:gridSpan w:val="2"/>
          </w:tcPr>
          <w:p w:rsidR="0080431D" w:rsidRDefault="00C11F17">
            <w:pPr>
              <w:rPr>
                <w:rFonts w:ascii="Cambria" w:eastAsia="Cambria" w:hAnsi="Cambria" w:cs="Cambria"/>
                <w:sz w:val="24"/>
                <w:szCs w:val="24"/>
              </w:rPr>
            </w:pPr>
            <w:r>
              <w:rPr>
                <w:rFonts w:ascii="Cambria" w:eastAsia="Cambria" w:hAnsi="Cambria" w:cs="Cambria"/>
                <w:b/>
                <w:sz w:val="24"/>
                <w:szCs w:val="24"/>
              </w:rPr>
              <w:t xml:space="preserve">Technology Integration: </w:t>
            </w:r>
            <w:r>
              <w:rPr>
                <w:rFonts w:ascii="Cambria" w:eastAsia="Cambria" w:hAnsi="Cambria" w:cs="Cambria"/>
                <w:sz w:val="24"/>
                <w:szCs w:val="24"/>
              </w:rPr>
              <w:t>How is technology embedded into this PBL unit?</w:t>
            </w:r>
          </w:p>
          <w:p w:rsidR="0080431D" w:rsidRDefault="00C11F17">
            <w:pPr>
              <w:rPr>
                <w:rFonts w:ascii="Cambria" w:eastAsia="Cambria" w:hAnsi="Cambria" w:cs="Cambria"/>
                <w:sz w:val="24"/>
                <w:szCs w:val="24"/>
              </w:rPr>
            </w:pPr>
            <w:r>
              <w:rPr>
                <w:rFonts w:ascii="Cambria" w:eastAsia="Cambria" w:hAnsi="Cambria" w:cs="Cambria"/>
                <w:sz w:val="24"/>
                <w:szCs w:val="24"/>
              </w:rPr>
              <w:t xml:space="preserve">Students will use google drive and google docs/sheets to record the process they choose to fertilize their yard/garden as well as collect and document data of plant growth.  Students will also use google docs to write a script for the announcement as well </w:t>
            </w:r>
            <w:r w:rsidR="00327DD9">
              <w:rPr>
                <w:rFonts w:ascii="Cambria" w:eastAsia="Cambria" w:hAnsi="Cambria" w:cs="Cambria"/>
                <w:sz w:val="24"/>
                <w:szCs w:val="24"/>
              </w:rPr>
              <w:t>as</w:t>
            </w:r>
            <w:r>
              <w:rPr>
                <w:rFonts w:ascii="Cambria" w:eastAsia="Cambria" w:hAnsi="Cambria" w:cs="Cambria"/>
                <w:sz w:val="24"/>
                <w:szCs w:val="24"/>
              </w:rPr>
              <w:t xml:space="preserve"> the app screencastify to record their service announcement.</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Students will use video lessons for parts per million with online exit ticket quiz.</w:t>
            </w:r>
          </w:p>
          <w:p w:rsidR="0080431D" w:rsidRDefault="0080431D">
            <w:pPr>
              <w:rPr>
                <w:rFonts w:ascii="Cambria" w:eastAsia="Cambria" w:hAnsi="Cambria" w:cs="Cambria"/>
                <w:sz w:val="24"/>
                <w:szCs w:val="24"/>
              </w:rPr>
            </w:pPr>
          </w:p>
        </w:tc>
      </w:tr>
      <w:tr w:rsidR="0080431D">
        <w:tc>
          <w:tcPr>
            <w:tcW w:w="12950" w:type="dxa"/>
            <w:gridSpan w:val="2"/>
          </w:tcPr>
          <w:p w:rsidR="0080431D" w:rsidRDefault="00C11F17">
            <w:pPr>
              <w:rPr>
                <w:rFonts w:ascii="Cambria" w:eastAsia="Cambria" w:hAnsi="Cambria" w:cs="Cambria"/>
                <w:sz w:val="24"/>
                <w:szCs w:val="24"/>
              </w:rPr>
            </w:pPr>
            <w:r>
              <w:rPr>
                <w:rFonts w:ascii="Cambria" w:eastAsia="Cambria" w:hAnsi="Cambria" w:cs="Cambria"/>
                <w:b/>
                <w:sz w:val="24"/>
                <w:szCs w:val="24"/>
              </w:rPr>
              <w:t xml:space="preserve">Capstone Presentation: </w:t>
            </w:r>
            <w:r>
              <w:rPr>
                <w:rFonts w:ascii="Cambria" w:eastAsia="Cambria" w:hAnsi="Cambria" w:cs="Cambria"/>
                <w:sz w:val="24"/>
                <w:szCs w:val="24"/>
              </w:rPr>
              <w:t>How will students present what they’ve learned publicly?  This can be the culminating event if that event is presenting what has been learned publicly.</w:t>
            </w:r>
          </w:p>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Students will make a “public broadcast” announcement citing actual data or events relating to the project to inform the public of how to be mindful of the effects of runoff nutrients as they seed their yards or plant their gardens.  This video will be accompanied by a document scripting the announcement.</w:t>
            </w:r>
          </w:p>
        </w:tc>
      </w:tr>
    </w:tbl>
    <w:p w:rsidR="0080431D" w:rsidRDefault="00C11F17">
      <w:pPr>
        <w:rPr>
          <w:rFonts w:ascii="Cambria" w:eastAsia="Cambria" w:hAnsi="Cambria" w:cs="Cambria"/>
          <w:b/>
          <w:sz w:val="48"/>
          <w:szCs w:val="48"/>
        </w:rPr>
      </w:pPr>
      <w:r>
        <w:rPr>
          <w:rFonts w:ascii="Cambria" w:eastAsia="Cambria" w:hAnsi="Cambria" w:cs="Cambria"/>
          <w:b/>
          <w:sz w:val="48"/>
          <w:szCs w:val="48"/>
        </w:rPr>
        <w:lastRenderedPageBreak/>
        <w:t>Performance Based Rubric</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80431D">
        <w:tc>
          <w:tcPr>
            <w:tcW w:w="3237" w:type="dxa"/>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Standards</w:t>
            </w:r>
          </w:p>
        </w:tc>
        <w:tc>
          <w:tcPr>
            <w:tcW w:w="3237" w:type="dxa"/>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Developing</w:t>
            </w:r>
          </w:p>
        </w:tc>
        <w:tc>
          <w:tcPr>
            <w:tcW w:w="3238" w:type="dxa"/>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On-Target</w:t>
            </w:r>
          </w:p>
        </w:tc>
        <w:tc>
          <w:tcPr>
            <w:tcW w:w="3238" w:type="dxa"/>
            <w:shd w:val="clear" w:color="auto" w:fill="BFBFBF"/>
          </w:tcPr>
          <w:p w:rsidR="0080431D" w:rsidRDefault="00C11F17">
            <w:pPr>
              <w:rPr>
                <w:rFonts w:ascii="Cambria" w:eastAsia="Cambria" w:hAnsi="Cambria" w:cs="Cambria"/>
                <w:b/>
                <w:sz w:val="24"/>
                <w:szCs w:val="24"/>
              </w:rPr>
            </w:pPr>
            <w:r>
              <w:rPr>
                <w:rFonts w:ascii="Cambria" w:eastAsia="Cambria" w:hAnsi="Cambria" w:cs="Cambria"/>
                <w:b/>
                <w:sz w:val="24"/>
                <w:szCs w:val="24"/>
              </w:rPr>
              <w:t>Mastery</w:t>
            </w:r>
          </w:p>
        </w:tc>
      </w:tr>
      <w:tr w:rsidR="0080431D">
        <w:trPr>
          <w:trHeight w:val="3020"/>
        </w:trPr>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Science</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tc>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Service announcement cites 1-2 sources of information or data as well as speaks of using of data from soil test to treat soil very specifically with hou</w:t>
            </w:r>
            <w:r w:rsidR="00906DE0">
              <w:rPr>
                <w:rFonts w:ascii="Cambria" w:eastAsia="Cambria" w:hAnsi="Cambria" w:cs="Cambria"/>
                <w:sz w:val="24"/>
                <w:szCs w:val="24"/>
              </w:rPr>
              <w:t>sehold fertilizers and building</w:t>
            </w:r>
            <w:r>
              <w:rPr>
                <w:rFonts w:ascii="Cambria" w:eastAsia="Cambria" w:hAnsi="Cambria" w:cs="Cambria"/>
                <w:sz w:val="24"/>
                <w:szCs w:val="24"/>
              </w:rPr>
              <w:t xml:space="preserve"> boundaries between yard/garden to stream. References nutrients in ppm or ppb.</w:t>
            </w:r>
          </w:p>
        </w:tc>
        <w:tc>
          <w:tcPr>
            <w:tcW w:w="3238" w:type="dxa"/>
          </w:tcPr>
          <w:p w:rsidR="0080431D" w:rsidRDefault="00C11F17">
            <w:pPr>
              <w:rPr>
                <w:rFonts w:ascii="Cambria" w:eastAsia="Cambria" w:hAnsi="Cambria" w:cs="Cambria"/>
                <w:sz w:val="24"/>
                <w:szCs w:val="24"/>
              </w:rPr>
            </w:pPr>
            <w:r>
              <w:rPr>
                <w:rFonts w:ascii="Cambria" w:eastAsia="Cambria" w:hAnsi="Cambria" w:cs="Cambria"/>
                <w:sz w:val="24"/>
                <w:szCs w:val="24"/>
              </w:rPr>
              <w:t>Service announcement cites 3-4 sources of information or data as well as speaks of using of data from soil test to treat soil very specifically with hou</w:t>
            </w:r>
            <w:r w:rsidR="00906DE0">
              <w:rPr>
                <w:rFonts w:ascii="Cambria" w:eastAsia="Cambria" w:hAnsi="Cambria" w:cs="Cambria"/>
                <w:sz w:val="24"/>
                <w:szCs w:val="24"/>
              </w:rPr>
              <w:t>sehold fertilizers and building</w:t>
            </w:r>
            <w:r>
              <w:rPr>
                <w:rFonts w:ascii="Cambria" w:eastAsia="Cambria" w:hAnsi="Cambria" w:cs="Cambria"/>
                <w:sz w:val="24"/>
                <w:szCs w:val="24"/>
              </w:rPr>
              <w:t xml:space="preserve"> boundaries between yard/garden to stream.  Properly speaks of nutrients in ppm or ppb.</w:t>
            </w:r>
          </w:p>
        </w:tc>
        <w:tc>
          <w:tcPr>
            <w:tcW w:w="3238" w:type="dxa"/>
          </w:tcPr>
          <w:p w:rsidR="0080431D" w:rsidRDefault="00C11F17">
            <w:pPr>
              <w:rPr>
                <w:rFonts w:ascii="Cambria" w:eastAsia="Cambria" w:hAnsi="Cambria" w:cs="Cambria"/>
                <w:sz w:val="24"/>
                <w:szCs w:val="24"/>
              </w:rPr>
            </w:pPr>
            <w:r>
              <w:rPr>
                <w:rFonts w:ascii="Cambria" w:eastAsia="Cambria" w:hAnsi="Cambria" w:cs="Cambria"/>
                <w:sz w:val="24"/>
                <w:szCs w:val="24"/>
              </w:rPr>
              <w:t>Service announcement cites 5 sources of information or data as well as speaks of using of data from soil test to treat soil very specifically with hou</w:t>
            </w:r>
            <w:r w:rsidR="00906DE0">
              <w:rPr>
                <w:rFonts w:ascii="Cambria" w:eastAsia="Cambria" w:hAnsi="Cambria" w:cs="Cambria"/>
                <w:sz w:val="24"/>
                <w:szCs w:val="24"/>
              </w:rPr>
              <w:t>sehold fertilizers and building</w:t>
            </w:r>
            <w:r>
              <w:rPr>
                <w:rFonts w:ascii="Cambria" w:eastAsia="Cambria" w:hAnsi="Cambria" w:cs="Cambria"/>
                <w:sz w:val="24"/>
                <w:szCs w:val="24"/>
              </w:rPr>
              <w:t xml:space="preserve"> boundaries between yard/garden to stream.  Properly speaks of nutrients in ppm or ppb.</w:t>
            </w:r>
          </w:p>
          <w:p w:rsidR="0080431D" w:rsidRDefault="0080431D">
            <w:pPr>
              <w:rPr>
                <w:rFonts w:ascii="Cambria" w:eastAsia="Cambria" w:hAnsi="Cambria" w:cs="Cambria"/>
                <w:sz w:val="24"/>
                <w:szCs w:val="24"/>
              </w:rPr>
            </w:pPr>
          </w:p>
        </w:tc>
      </w:tr>
      <w:tr w:rsidR="0080431D">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Math</w:t>
            </w:r>
          </w:p>
        </w:tc>
        <w:tc>
          <w:tcPr>
            <w:tcW w:w="3237" w:type="dxa"/>
          </w:tcPr>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Calculates ppm and ppb.</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tc>
        <w:tc>
          <w:tcPr>
            <w:tcW w:w="3238" w:type="dxa"/>
          </w:tcPr>
          <w:p w:rsidR="0080431D" w:rsidRDefault="00C11F17">
            <w:pPr>
              <w:rPr>
                <w:rFonts w:ascii="Cambria" w:eastAsia="Cambria" w:hAnsi="Cambria" w:cs="Cambria"/>
                <w:sz w:val="24"/>
                <w:szCs w:val="24"/>
              </w:rPr>
            </w:pPr>
            <w:r>
              <w:rPr>
                <w:rFonts w:ascii="Cambria" w:eastAsia="Cambria" w:hAnsi="Cambria" w:cs="Cambria"/>
                <w:sz w:val="24"/>
                <w:szCs w:val="24"/>
              </w:rPr>
              <w:t>Calculates and explains ppm and ppb.</w:t>
            </w:r>
          </w:p>
        </w:tc>
        <w:tc>
          <w:tcPr>
            <w:tcW w:w="3238" w:type="dxa"/>
          </w:tcPr>
          <w:p w:rsidR="0080431D" w:rsidRDefault="00C11F17">
            <w:pPr>
              <w:rPr>
                <w:rFonts w:ascii="Cambria" w:eastAsia="Cambria" w:hAnsi="Cambria" w:cs="Cambria"/>
                <w:sz w:val="24"/>
                <w:szCs w:val="24"/>
              </w:rPr>
            </w:pPr>
            <w:r>
              <w:rPr>
                <w:rFonts w:ascii="Cambria" w:eastAsia="Cambria" w:hAnsi="Cambria" w:cs="Cambria"/>
                <w:sz w:val="24"/>
                <w:szCs w:val="24"/>
              </w:rPr>
              <w:t>Calculates and explains ppm and ppb in reference to size of sample as well as variation of sources.</w:t>
            </w:r>
          </w:p>
        </w:tc>
      </w:tr>
      <w:tr w:rsidR="0080431D">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ELA</w:t>
            </w: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p w:rsidR="0080431D" w:rsidRDefault="0080431D">
            <w:pPr>
              <w:rPr>
                <w:rFonts w:ascii="Cambria" w:eastAsia="Cambria" w:hAnsi="Cambria" w:cs="Cambria"/>
                <w:sz w:val="24"/>
                <w:szCs w:val="24"/>
              </w:rPr>
            </w:pPr>
          </w:p>
        </w:tc>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Properly cites 1-2 sources during the service announcement.</w:t>
            </w:r>
          </w:p>
        </w:tc>
        <w:tc>
          <w:tcPr>
            <w:tcW w:w="3238" w:type="dxa"/>
          </w:tcPr>
          <w:p w:rsidR="0080431D" w:rsidRDefault="00C11F17">
            <w:pPr>
              <w:rPr>
                <w:rFonts w:ascii="Cambria" w:eastAsia="Cambria" w:hAnsi="Cambria" w:cs="Cambria"/>
                <w:sz w:val="24"/>
                <w:szCs w:val="24"/>
              </w:rPr>
            </w:pPr>
            <w:r>
              <w:rPr>
                <w:rFonts w:ascii="Cambria" w:eastAsia="Cambria" w:hAnsi="Cambria" w:cs="Cambria"/>
                <w:sz w:val="24"/>
                <w:szCs w:val="24"/>
              </w:rPr>
              <w:t>Properly cites 3-4 sources during the service announcement.</w:t>
            </w:r>
          </w:p>
        </w:tc>
        <w:tc>
          <w:tcPr>
            <w:tcW w:w="3238" w:type="dxa"/>
          </w:tcPr>
          <w:p w:rsidR="0080431D" w:rsidRDefault="00C11F17">
            <w:pPr>
              <w:rPr>
                <w:rFonts w:ascii="Cambria" w:eastAsia="Cambria" w:hAnsi="Cambria" w:cs="Cambria"/>
                <w:sz w:val="24"/>
                <w:szCs w:val="24"/>
              </w:rPr>
            </w:pPr>
            <w:r>
              <w:rPr>
                <w:rFonts w:ascii="Cambria" w:eastAsia="Cambria" w:hAnsi="Cambria" w:cs="Cambria"/>
                <w:sz w:val="24"/>
                <w:szCs w:val="24"/>
              </w:rPr>
              <w:t>Properly cites 5 sources during the service announcement.</w:t>
            </w:r>
          </w:p>
        </w:tc>
      </w:tr>
      <w:tr w:rsidR="0080431D">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Social Studies</w:t>
            </w:r>
          </w:p>
          <w:p w:rsidR="0080431D" w:rsidRDefault="0080431D">
            <w:pPr>
              <w:rPr>
                <w:rFonts w:ascii="Cambria" w:eastAsia="Cambria" w:hAnsi="Cambria" w:cs="Cambria"/>
                <w:sz w:val="24"/>
                <w:szCs w:val="24"/>
              </w:rPr>
            </w:pPr>
          </w:p>
          <w:p w:rsidR="00906DE0" w:rsidRDefault="00906DE0">
            <w:pPr>
              <w:rPr>
                <w:rFonts w:ascii="Cambria" w:eastAsia="Cambria" w:hAnsi="Cambria" w:cs="Cambria"/>
                <w:sz w:val="24"/>
                <w:szCs w:val="24"/>
              </w:rPr>
            </w:pPr>
          </w:p>
          <w:p w:rsidR="0080431D" w:rsidRDefault="0080431D">
            <w:pPr>
              <w:rPr>
                <w:rFonts w:ascii="Cambria" w:eastAsia="Cambria" w:hAnsi="Cambria" w:cs="Cambria"/>
                <w:sz w:val="24"/>
                <w:szCs w:val="24"/>
              </w:rPr>
            </w:pPr>
          </w:p>
        </w:tc>
        <w:tc>
          <w:tcPr>
            <w:tcW w:w="3237" w:type="dxa"/>
          </w:tcPr>
          <w:p w:rsidR="0080431D" w:rsidRDefault="0080431D">
            <w:pPr>
              <w:rPr>
                <w:rFonts w:ascii="Cambria" w:eastAsia="Cambria" w:hAnsi="Cambria" w:cs="Cambria"/>
                <w:sz w:val="24"/>
                <w:szCs w:val="24"/>
              </w:rPr>
            </w:pPr>
          </w:p>
        </w:tc>
        <w:tc>
          <w:tcPr>
            <w:tcW w:w="3238" w:type="dxa"/>
          </w:tcPr>
          <w:p w:rsidR="0080431D" w:rsidRDefault="0080431D">
            <w:pPr>
              <w:rPr>
                <w:rFonts w:ascii="Cambria" w:eastAsia="Cambria" w:hAnsi="Cambria" w:cs="Cambria"/>
                <w:sz w:val="24"/>
                <w:szCs w:val="24"/>
              </w:rPr>
            </w:pPr>
          </w:p>
        </w:tc>
        <w:tc>
          <w:tcPr>
            <w:tcW w:w="3238" w:type="dxa"/>
          </w:tcPr>
          <w:p w:rsidR="0080431D" w:rsidRDefault="0080431D">
            <w:pPr>
              <w:rPr>
                <w:rFonts w:ascii="Cambria" w:eastAsia="Cambria" w:hAnsi="Cambria" w:cs="Cambria"/>
                <w:sz w:val="24"/>
                <w:szCs w:val="24"/>
              </w:rPr>
            </w:pPr>
          </w:p>
        </w:tc>
      </w:tr>
      <w:tr w:rsidR="0080431D">
        <w:tc>
          <w:tcPr>
            <w:tcW w:w="3237" w:type="dxa"/>
          </w:tcPr>
          <w:p w:rsidR="0080431D" w:rsidRDefault="00C11F17">
            <w:pPr>
              <w:rPr>
                <w:rFonts w:ascii="Cambria" w:eastAsia="Cambria" w:hAnsi="Cambria" w:cs="Cambria"/>
                <w:sz w:val="24"/>
                <w:szCs w:val="24"/>
              </w:rPr>
            </w:pPr>
            <w:r>
              <w:rPr>
                <w:rFonts w:ascii="Cambria" w:eastAsia="Cambria" w:hAnsi="Cambria" w:cs="Cambria"/>
                <w:sz w:val="24"/>
                <w:szCs w:val="24"/>
              </w:rPr>
              <w:t>Other Content Areas</w:t>
            </w:r>
          </w:p>
          <w:p w:rsidR="00906DE0" w:rsidRDefault="00906DE0">
            <w:pPr>
              <w:rPr>
                <w:rFonts w:ascii="Cambria" w:eastAsia="Cambria" w:hAnsi="Cambria" w:cs="Cambria"/>
                <w:sz w:val="24"/>
                <w:szCs w:val="24"/>
              </w:rPr>
            </w:pPr>
          </w:p>
          <w:p w:rsidR="00906DE0" w:rsidRDefault="00906DE0">
            <w:pPr>
              <w:rPr>
                <w:rFonts w:ascii="Cambria" w:eastAsia="Cambria" w:hAnsi="Cambria" w:cs="Cambria"/>
                <w:sz w:val="24"/>
                <w:szCs w:val="24"/>
              </w:rPr>
            </w:pPr>
          </w:p>
        </w:tc>
        <w:tc>
          <w:tcPr>
            <w:tcW w:w="3237" w:type="dxa"/>
          </w:tcPr>
          <w:p w:rsidR="0080431D" w:rsidRDefault="0080431D">
            <w:pPr>
              <w:rPr>
                <w:rFonts w:ascii="Cambria" w:eastAsia="Cambria" w:hAnsi="Cambria" w:cs="Cambria"/>
                <w:sz w:val="24"/>
                <w:szCs w:val="24"/>
              </w:rPr>
            </w:pPr>
          </w:p>
        </w:tc>
        <w:tc>
          <w:tcPr>
            <w:tcW w:w="3238" w:type="dxa"/>
          </w:tcPr>
          <w:p w:rsidR="0080431D" w:rsidRDefault="0080431D">
            <w:pPr>
              <w:rPr>
                <w:rFonts w:ascii="Cambria" w:eastAsia="Cambria" w:hAnsi="Cambria" w:cs="Cambria"/>
                <w:sz w:val="24"/>
                <w:szCs w:val="24"/>
              </w:rPr>
            </w:pPr>
          </w:p>
        </w:tc>
        <w:tc>
          <w:tcPr>
            <w:tcW w:w="3238" w:type="dxa"/>
          </w:tcPr>
          <w:p w:rsidR="0080431D" w:rsidRDefault="0080431D">
            <w:pPr>
              <w:rPr>
                <w:rFonts w:ascii="Cambria" w:eastAsia="Cambria" w:hAnsi="Cambria" w:cs="Cambria"/>
                <w:sz w:val="24"/>
                <w:szCs w:val="24"/>
              </w:rPr>
            </w:pPr>
          </w:p>
        </w:tc>
      </w:tr>
    </w:tbl>
    <w:p w:rsidR="0080431D" w:rsidRDefault="0080431D">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lastRenderedPageBreak/>
        <w:t xml:space="preserve">Thanks to </w:t>
      </w:r>
      <w:hyperlink r:id="rId9">
        <w:r>
          <w:rPr>
            <w:rFonts w:ascii="Cambria" w:eastAsia="Cambria" w:hAnsi="Cambria" w:cs="Cambria"/>
            <w:color w:val="1155CC"/>
            <w:sz w:val="24"/>
            <w:szCs w:val="24"/>
            <w:u w:val="single"/>
          </w:rPr>
          <w:t>http://rubistar.4teachers.org</w:t>
        </w:r>
      </w:hyperlink>
      <w:r>
        <w:rPr>
          <w:rFonts w:ascii="Cambria" w:eastAsia="Cambria" w:hAnsi="Cambria" w:cs="Cambria"/>
          <w:sz w:val="24"/>
          <w:szCs w:val="24"/>
        </w:rPr>
        <w:t xml:space="preserve"> for the rubric templates.</w:t>
      </w:r>
    </w:p>
    <w:p w:rsidR="00906DE0" w:rsidRDefault="00906DE0">
      <w:pPr>
        <w:rPr>
          <w:rFonts w:ascii="Cambria" w:eastAsia="Cambria" w:hAnsi="Cambria" w:cs="Cambria"/>
          <w:sz w:val="24"/>
          <w:szCs w:val="24"/>
        </w:rPr>
      </w:pPr>
    </w:p>
    <w:p w:rsidR="0080431D" w:rsidRDefault="00C11F17">
      <w:pPr>
        <w:rPr>
          <w:rFonts w:ascii="Cambria" w:eastAsia="Cambria" w:hAnsi="Cambria" w:cs="Cambria"/>
          <w:sz w:val="24"/>
          <w:szCs w:val="24"/>
        </w:rPr>
      </w:pPr>
      <w:r>
        <w:rPr>
          <w:rFonts w:ascii="Cambria" w:eastAsia="Cambria" w:hAnsi="Cambria" w:cs="Cambria"/>
          <w:sz w:val="24"/>
          <w:szCs w:val="24"/>
        </w:rPr>
        <w:t xml:space="preserve">Rubric for group work:  </w:t>
      </w:r>
      <w:hyperlink r:id="rId10">
        <w:r>
          <w:rPr>
            <w:rFonts w:ascii="Cambria" w:eastAsia="Cambria" w:hAnsi="Cambria" w:cs="Cambria"/>
            <w:color w:val="1155CC"/>
            <w:sz w:val="24"/>
            <w:szCs w:val="24"/>
            <w:u w:val="single"/>
          </w:rPr>
          <w:t>https://drive.google.com/file/d/1vbziknng1XjmB1iAe2Ijsg9XOG0MGbvp/view?usp=sharing</w:t>
        </w:r>
      </w:hyperlink>
      <w:r>
        <w:rPr>
          <w:rFonts w:ascii="Cambria" w:eastAsia="Cambria" w:hAnsi="Cambria" w:cs="Cambria"/>
          <w:sz w:val="24"/>
          <w:szCs w:val="24"/>
        </w:rPr>
        <w:t xml:space="preserve"> </w:t>
      </w:r>
    </w:p>
    <w:p w:rsidR="0080431D" w:rsidRDefault="00C11F17">
      <w:pPr>
        <w:rPr>
          <w:rFonts w:ascii="Cambria" w:eastAsia="Cambria" w:hAnsi="Cambria" w:cs="Cambria"/>
          <w:sz w:val="24"/>
          <w:szCs w:val="24"/>
        </w:rPr>
      </w:pPr>
      <w:r>
        <w:rPr>
          <w:rFonts w:ascii="Cambria" w:eastAsia="Cambria" w:hAnsi="Cambria" w:cs="Cambria"/>
          <w:sz w:val="24"/>
          <w:szCs w:val="24"/>
        </w:rPr>
        <w:t>Rubric for script</w:t>
      </w:r>
      <w:proofErr w:type="gramStart"/>
      <w:r>
        <w:rPr>
          <w:rFonts w:ascii="Cambria" w:eastAsia="Cambria" w:hAnsi="Cambria" w:cs="Cambria"/>
          <w:sz w:val="24"/>
          <w:szCs w:val="24"/>
        </w:rPr>
        <w:t>:</w:t>
      </w:r>
      <w:proofErr w:type="gramEnd"/>
      <w:hyperlink r:id="rId11">
        <w:r>
          <w:rPr>
            <w:rFonts w:ascii="Cambria" w:eastAsia="Cambria" w:hAnsi="Cambria" w:cs="Cambria"/>
            <w:color w:val="1155CC"/>
            <w:sz w:val="24"/>
            <w:szCs w:val="24"/>
            <w:u w:val="single"/>
          </w:rPr>
          <w:t>https://drive.google.com/file/d/1AZjCAbGy4a3kMrR3jCTa7S9ZFbuogzMh/view?usp=sharing</w:t>
        </w:r>
      </w:hyperlink>
      <w:r>
        <w:rPr>
          <w:rFonts w:ascii="Cambria" w:eastAsia="Cambria" w:hAnsi="Cambria" w:cs="Cambria"/>
          <w:sz w:val="24"/>
          <w:szCs w:val="24"/>
        </w:rPr>
        <w:t xml:space="preserve"> </w:t>
      </w:r>
    </w:p>
    <w:p w:rsidR="0080431D" w:rsidRDefault="00C11F17">
      <w:pPr>
        <w:rPr>
          <w:rFonts w:ascii="Cambria" w:eastAsia="Cambria" w:hAnsi="Cambria" w:cs="Cambria"/>
          <w:sz w:val="24"/>
          <w:szCs w:val="24"/>
        </w:rPr>
      </w:pPr>
      <w:r>
        <w:rPr>
          <w:rFonts w:ascii="Cambria" w:eastAsia="Cambria" w:hAnsi="Cambria" w:cs="Cambria"/>
          <w:sz w:val="24"/>
          <w:szCs w:val="24"/>
        </w:rPr>
        <w:t xml:space="preserve">Rubric for announcement:  </w:t>
      </w:r>
      <w:hyperlink r:id="rId12">
        <w:r>
          <w:rPr>
            <w:rFonts w:ascii="Cambria" w:eastAsia="Cambria" w:hAnsi="Cambria" w:cs="Cambria"/>
            <w:color w:val="1155CC"/>
            <w:sz w:val="24"/>
            <w:szCs w:val="24"/>
            <w:u w:val="single"/>
          </w:rPr>
          <w:t>https://drive.google.com/file/d/1uYQH8uJbFnIeZDJeFjCNfJmQ1efSMl5i/view?usp=sharing</w:t>
        </w:r>
      </w:hyperlink>
      <w:r>
        <w:rPr>
          <w:rFonts w:ascii="Cambria" w:eastAsia="Cambria" w:hAnsi="Cambria" w:cs="Cambria"/>
          <w:sz w:val="24"/>
          <w:szCs w:val="24"/>
        </w:rPr>
        <w:t xml:space="preserve"> </w:t>
      </w:r>
    </w:p>
    <w:p w:rsidR="0080431D" w:rsidRDefault="0080431D">
      <w:pPr>
        <w:rPr>
          <w:rFonts w:ascii="Cambria" w:eastAsia="Cambria" w:hAnsi="Cambria" w:cs="Cambria"/>
          <w:sz w:val="24"/>
          <w:szCs w:val="24"/>
        </w:rPr>
      </w:pPr>
      <w:bookmarkStart w:id="0" w:name="_GoBack"/>
      <w:bookmarkEnd w:id="0"/>
    </w:p>
    <w:p w:rsidR="0080431D" w:rsidRDefault="00C11F17">
      <w:pPr>
        <w:rPr>
          <w:rFonts w:ascii="Cambria" w:eastAsia="Cambria" w:hAnsi="Cambria" w:cs="Cambria"/>
          <w:sz w:val="24"/>
          <w:szCs w:val="24"/>
        </w:rPr>
      </w:pPr>
      <w:r>
        <w:rPr>
          <w:rFonts w:ascii="Cambria" w:eastAsia="Cambria" w:hAnsi="Cambria" w:cs="Cambria"/>
          <w:sz w:val="24"/>
          <w:szCs w:val="24"/>
        </w:rPr>
        <w:t xml:space="preserve">Timeline of project: </w:t>
      </w:r>
      <w:hyperlink r:id="rId13">
        <w:r>
          <w:rPr>
            <w:rFonts w:ascii="Cambria" w:eastAsia="Cambria" w:hAnsi="Cambria" w:cs="Cambria"/>
            <w:color w:val="1155CC"/>
            <w:sz w:val="24"/>
            <w:szCs w:val="24"/>
            <w:u w:val="single"/>
          </w:rPr>
          <w:t>https://docs.google.com/document/d/1vuisrd2Gy0S6pp1TSiD0w89wBBvuMllEwuRGkaw2MHs/edit?usp=sharing</w:t>
        </w:r>
      </w:hyperlink>
      <w:r>
        <w:rPr>
          <w:rFonts w:ascii="Cambria" w:eastAsia="Cambria" w:hAnsi="Cambria" w:cs="Cambria"/>
          <w:sz w:val="24"/>
          <w:szCs w:val="24"/>
        </w:rPr>
        <w:t xml:space="preserve"> </w:t>
      </w:r>
    </w:p>
    <w:p w:rsidR="0080431D" w:rsidRDefault="00C11F17">
      <w:pPr>
        <w:rPr>
          <w:rFonts w:ascii="Cambria" w:eastAsia="Cambria" w:hAnsi="Cambria" w:cs="Cambria"/>
          <w:sz w:val="24"/>
          <w:szCs w:val="24"/>
        </w:rPr>
      </w:pPr>
      <w:r>
        <w:rPr>
          <w:rFonts w:ascii="Cambria" w:eastAsia="Cambria" w:hAnsi="Cambria" w:cs="Cambria"/>
          <w:sz w:val="24"/>
          <w:szCs w:val="24"/>
        </w:rPr>
        <w:t xml:space="preserve"> </w:t>
      </w:r>
    </w:p>
    <w:p w:rsidR="0080431D" w:rsidRDefault="00C11F17">
      <w:pPr>
        <w:rPr>
          <w:rFonts w:ascii="Cambria" w:eastAsia="Cambria" w:hAnsi="Cambria" w:cs="Cambria"/>
          <w:sz w:val="24"/>
          <w:szCs w:val="24"/>
        </w:rPr>
      </w:pPr>
      <w:r>
        <w:rPr>
          <w:rFonts w:ascii="Cambria" w:eastAsia="Cambria" w:hAnsi="Cambria" w:cs="Cambria"/>
          <w:sz w:val="24"/>
          <w:szCs w:val="24"/>
        </w:rPr>
        <w:t xml:space="preserve">What to do during plant growth:  </w:t>
      </w:r>
      <w:hyperlink r:id="rId14">
        <w:r>
          <w:rPr>
            <w:rFonts w:ascii="Cambria" w:eastAsia="Cambria" w:hAnsi="Cambria" w:cs="Cambria"/>
            <w:color w:val="1155CC"/>
            <w:sz w:val="24"/>
            <w:szCs w:val="24"/>
            <w:u w:val="single"/>
          </w:rPr>
          <w:t>https://docs.google.com/document/d/1zSlo1VOiUKPceHtl2nSDYchHKvTrP2lKqsJLSBfkYdU/edit?usp=sharing</w:t>
        </w:r>
      </w:hyperlink>
      <w:r>
        <w:rPr>
          <w:rFonts w:ascii="Cambria" w:eastAsia="Cambria" w:hAnsi="Cambria" w:cs="Cambria"/>
          <w:sz w:val="24"/>
          <w:szCs w:val="24"/>
        </w:rPr>
        <w:t xml:space="preserve"> </w:t>
      </w:r>
    </w:p>
    <w:sectPr w:rsidR="0080431D">
      <w:headerReference w:type="even" r:id="rId15"/>
      <w:headerReference w:type="default" r:id="rId16"/>
      <w:footerReference w:type="even" r:id="rId17"/>
      <w:footerReference w:type="default" r:id="rId18"/>
      <w:headerReference w:type="first" r:id="rId19"/>
      <w:footerReference w:type="first" r:id="rId20"/>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8E" w:rsidRDefault="0092118E">
      <w:pPr>
        <w:spacing w:after="0" w:line="240" w:lineRule="auto"/>
      </w:pPr>
      <w:r>
        <w:separator/>
      </w:r>
    </w:p>
  </w:endnote>
  <w:endnote w:type="continuationSeparator" w:id="0">
    <w:p w:rsidR="0092118E" w:rsidRDefault="0092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1D" w:rsidRDefault="008043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1D" w:rsidRDefault="00C11F17">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-190499</wp:posOffset>
          </wp:positionH>
          <wp:positionV relativeFrom="paragraph">
            <wp:posOffset>0</wp:posOffset>
          </wp:positionV>
          <wp:extent cx="1600200" cy="1600200"/>
          <wp:effectExtent l="0" t="0" r="0" b="0"/>
          <wp:wrapSquare wrapText="bothSides" distT="0" distB="0" distL="114300" distR="11430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600200" cy="1600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6108700</wp:posOffset>
          </wp:positionH>
          <wp:positionV relativeFrom="paragraph">
            <wp:posOffset>168910</wp:posOffset>
          </wp:positionV>
          <wp:extent cx="2540000" cy="48260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540000" cy="4826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3416300</wp:posOffset>
              </wp:positionH>
              <wp:positionV relativeFrom="paragraph">
                <wp:posOffset>-88899</wp:posOffset>
              </wp:positionV>
              <wp:extent cx="1470025" cy="276225"/>
              <wp:effectExtent l="0" t="0" r="0" b="0"/>
              <wp:wrapNone/>
              <wp:docPr id="2" name="Rectangle 2"/>
              <wp:cNvGraphicFramePr/>
              <a:graphic xmlns:a="http://schemas.openxmlformats.org/drawingml/2006/main">
                <a:graphicData uri="http://schemas.microsoft.com/office/word/2010/wordprocessingShape">
                  <wps:wsp>
                    <wps:cNvSpPr/>
                    <wps:spPr>
                      <a:xfrm>
                        <a:off x="4615750" y="3646650"/>
                        <a:ext cx="1460500" cy="266700"/>
                      </a:xfrm>
                      <a:prstGeom prst="rect">
                        <a:avLst/>
                      </a:prstGeom>
                      <a:solidFill>
                        <a:schemeClr val="lt1"/>
                      </a:solidFill>
                      <a:ln>
                        <a:noFill/>
                      </a:ln>
                    </wps:spPr>
                    <wps:txbx>
                      <w:txbxContent>
                        <w:p w:rsidR="0080431D" w:rsidRDefault="00C11F17">
                          <w:pPr>
                            <w:spacing w:line="258" w:lineRule="auto"/>
                            <w:jc w:val="center"/>
                            <w:textDirection w:val="btLr"/>
                          </w:pPr>
                          <w:r>
                            <w:rPr>
                              <w:color w:val="000000"/>
                            </w:rPr>
                            <w:t>TSIN PBL Template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-88899</wp:posOffset>
              </wp:positionV>
              <wp:extent cx="1470025" cy="276225"/>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70025" cy="276225"/>
                      </a:xfrm>
                      <a:prstGeom prst="rect"/>
                      <a:ln/>
                    </pic:spPr>
                  </pic:pic>
                </a:graphicData>
              </a:graphic>
            </wp:anchor>
          </w:drawing>
        </mc:Fallback>
      </mc:AlternateContent>
    </w:r>
  </w:p>
  <w:p w:rsidR="0080431D" w:rsidRDefault="00C11F17">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61312" behindDoc="0" locked="0" layoutInCell="1" hidden="0" allowOverlap="1">
          <wp:simplePos x="0" y="0"/>
          <wp:positionH relativeFrom="column">
            <wp:posOffset>3327400</wp:posOffset>
          </wp:positionH>
          <wp:positionV relativeFrom="paragraph">
            <wp:posOffset>0</wp:posOffset>
          </wp:positionV>
          <wp:extent cx="1651000" cy="652145"/>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651000" cy="652145"/>
                  </a:xfrm>
                  <a:prstGeom prst="rect">
                    <a:avLst/>
                  </a:prstGeom>
                  <a:ln/>
                </pic:spPr>
              </pic:pic>
            </a:graphicData>
          </a:graphic>
        </wp:anchor>
      </w:drawing>
    </w:r>
  </w:p>
  <w:p w:rsidR="0080431D" w:rsidRDefault="00C11F1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1600200" cy="1600200"/>
          <wp:effectExtent l="0" t="0" r="0" b="0"/>
          <wp:wrapSquare wrapText="bothSides" distT="0" distB="0" distL="114300" distR="11430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600200" cy="1600200"/>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6705600</wp:posOffset>
              </wp:positionH>
              <wp:positionV relativeFrom="paragraph">
                <wp:posOffset>254000</wp:posOffset>
              </wp:positionV>
              <wp:extent cx="1279525" cy="327025"/>
              <wp:effectExtent l="0" t="0" r="0" b="0"/>
              <wp:wrapNone/>
              <wp:docPr id="3" name="Rectangle 3"/>
              <wp:cNvGraphicFramePr/>
              <a:graphic xmlns:a="http://schemas.openxmlformats.org/drawingml/2006/main">
                <a:graphicData uri="http://schemas.microsoft.com/office/word/2010/wordprocessingShape">
                  <wps:wsp>
                    <wps:cNvSpPr/>
                    <wps:spPr>
                      <a:xfrm>
                        <a:off x="4711000" y="3621250"/>
                        <a:ext cx="1270000" cy="317500"/>
                      </a:xfrm>
                      <a:prstGeom prst="rect">
                        <a:avLst/>
                      </a:prstGeom>
                      <a:solidFill>
                        <a:schemeClr val="lt1"/>
                      </a:solidFill>
                      <a:ln>
                        <a:noFill/>
                      </a:ln>
                    </wps:spPr>
                    <wps:txbx>
                      <w:txbxContent>
                        <w:p w:rsidR="0080431D" w:rsidRDefault="00C11F17">
                          <w:pPr>
                            <w:spacing w:line="258" w:lineRule="auto"/>
                            <w:textDirection w:val="btLr"/>
                          </w:pPr>
                          <w:r>
                            <w:rPr>
                              <w:color w:val="000000"/>
                            </w:rPr>
                            <w:t>www.tvastem.com</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6705600</wp:posOffset>
              </wp:positionH>
              <wp:positionV relativeFrom="paragraph">
                <wp:posOffset>254000</wp:posOffset>
              </wp:positionV>
              <wp:extent cx="1279525" cy="327025"/>
              <wp:effectExtent b="0" l="0" r="0" t="0"/>
              <wp:wrapNone/>
              <wp:docPr id="3"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1279525" cy="3270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63501</wp:posOffset>
              </wp:positionH>
              <wp:positionV relativeFrom="paragraph">
                <wp:posOffset>304800</wp:posOffset>
              </wp:positionV>
              <wp:extent cx="987425" cy="314325"/>
              <wp:effectExtent l="0" t="0" r="0" b="0"/>
              <wp:wrapNone/>
              <wp:docPr id="1" name="Rectangle 1"/>
              <wp:cNvGraphicFramePr/>
              <a:graphic xmlns:a="http://schemas.openxmlformats.org/drawingml/2006/main">
                <a:graphicData uri="http://schemas.microsoft.com/office/word/2010/wordprocessingShape">
                  <wps:wsp>
                    <wps:cNvSpPr/>
                    <wps:spPr>
                      <a:xfrm>
                        <a:off x="4857050" y="3627600"/>
                        <a:ext cx="977900" cy="304800"/>
                      </a:xfrm>
                      <a:prstGeom prst="rect">
                        <a:avLst/>
                      </a:prstGeom>
                      <a:solidFill>
                        <a:schemeClr val="lt1"/>
                      </a:solidFill>
                      <a:ln>
                        <a:noFill/>
                      </a:ln>
                    </wps:spPr>
                    <wps:txbx>
                      <w:txbxContent>
                        <w:p w:rsidR="0080431D" w:rsidRDefault="00C11F17">
                          <w:pPr>
                            <w:spacing w:line="258" w:lineRule="auto"/>
                            <w:textDirection w:val="btLr"/>
                          </w:pPr>
                          <w:r>
                            <w:rPr>
                              <w:color w:val="000000"/>
                            </w:rPr>
                            <w:t>www.tsin.org</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304800</wp:posOffset>
              </wp:positionV>
              <wp:extent cx="987425" cy="3143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87425" cy="3143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1D" w:rsidRDefault="008043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8E" w:rsidRDefault="0092118E">
      <w:pPr>
        <w:spacing w:after="0" w:line="240" w:lineRule="auto"/>
      </w:pPr>
      <w:r>
        <w:separator/>
      </w:r>
    </w:p>
  </w:footnote>
  <w:footnote w:type="continuationSeparator" w:id="0">
    <w:p w:rsidR="0092118E" w:rsidRDefault="0092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1D" w:rsidRDefault="008043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1D" w:rsidRDefault="0080431D">
    <w:pPr>
      <w:pBdr>
        <w:top w:val="nil"/>
        <w:left w:val="nil"/>
        <w:bottom w:val="nil"/>
        <w:right w:val="nil"/>
        <w:between w:val="nil"/>
      </w:pBdr>
      <w:tabs>
        <w:tab w:val="center" w:pos="4680"/>
        <w:tab w:val="right" w:pos="9360"/>
      </w:tabs>
      <w:spacing w:after="0" w:line="240" w:lineRule="auto"/>
      <w:rPr>
        <w:color w:val="000000"/>
      </w:rPr>
    </w:pPr>
  </w:p>
  <w:p w:rsidR="0080431D" w:rsidRDefault="0080431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1D" w:rsidRDefault="008043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F0E"/>
    <w:multiLevelType w:val="multilevel"/>
    <w:tmpl w:val="5914C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FF6858"/>
    <w:multiLevelType w:val="multilevel"/>
    <w:tmpl w:val="7ABE6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3718AF"/>
    <w:multiLevelType w:val="multilevel"/>
    <w:tmpl w:val="5AF03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1D"/>
    <w:rsid w:val="00081E1D"/>
    <w:rsid w:val="002C18D4"/>
    <w:rsid w:val="00327DD9"/>
    <w:rsid w:val="0080431D"/>
    <w:rsid w:val="008B07E9"/>
    <w:rsid w:val="00906DE0"/>
    <w:rsid w:val="0092118E"/>
    <w:rsid w:val="00C1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1A8F"/>
  <w15:docId w15:val="{EA47A7C1-A990-4E8E-A0A0-96AC29A4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phia.org/tutorials/parts-per-million-calculations" TargetMode="External"/><Relationship Id="rId13" Type="http://schemas.openxmlformats.org/officeDocument/2006/relationships/hyperlink" Target="https://docs.google.com/document/d/1vuisrd2Gy0S6pp1TSiD0w89wBBvuMllEwuRGkaw2MHs/edit?usp=shar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rive.google.com/file/d/1uYQH8uJbFnIeZDJeFjCNfJmQ1efSMl5i/view?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AZjCAbGy4a3kMrR3jCTa7S9ZFbuogzMh/view?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vbziknng1XjmB1iAe2Ijsg9XOG0MGbvp/view?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ubistar.4teachers.org/" TargetMode="External"/><Relationship Id="rId14" Type="http://schemas.openxmlformats.org/officeDocument/2006/relationships/hyperlink" Target="https://docs.google.com/document/d/1zSlo1VOiUKPceHtl2nSDYchHKvTrP2lKqsJLSBfkYdU/edit?usp=shar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Rodgers</dc:creator>
  <cp:lastModifiedBy>Johnson, Jennifer B</cp:lastModifiedBy>
  <cp:revision>2</cp:revision>
  <dcterms:created xsi:type="dcterms:W3CDTF">2019-06-18T18:47:00Z</dcterms:created>
  <dcterms:modified xsi:type="dcterms:W3CDTF">2019-06-18T18:47:00Z</dcterms:modified>
</cp:coreProperties>
</file>